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11.16 BinSchStrO 2012 — Höhe der Brücken, sonstigen festen Überbauten und Freileitungen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11.16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11.16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