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10.24 BinSchStrO 2012 — Sonderbestimmungen für Kleinfahrzeuge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10.24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https://recht.nulegal.eu/gesetze/BinSchStrO%202012/10.24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