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BinSchStrEV 2012 — Bewehrung der Vorschriften über Meldepflichten</w:t>
      </w:r>
    </w:p>
    <w:p>
      <w:r>
        <w:rPr>
          <w:color w:val="555555"/>
          <w:sz w:val="18"/>
        </w:rPr>
        <w:t xml:space="preserve">Verordnung zur Einführung der 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7 Absatz 1 des Binnenschifffahrtsaufgabengesetzes handelt, wer gegen eine Vorschrift der Binnenschifffahrtsstraßen-Ordnung verstößt, indem er vorsätzlich oder fahrlässig als Schiffsführer</w:t>
      </w:r>
    </w:p>
    <w:p>
      <w:pPr>
        <w:ind w:left="420"/>
      </w:pPr>
      <w:r>
        <w:t xml:space="preserve">1. entgegen § 11.29 Nummer 2 Buchstabe b Doppelbuchstabe bb die Vorschriften über die Meldepflicht nach § 11.15 Nummer 1 Satz 1, 2, Nummer 2 Satz 2, 3 oder Nummer 3 bis 5 nicht einhält oder nicht sicherstellt, dass diese eingehalten werden,</w:t>
      </w:r>
    </w:p>
    <w:p>
      <w:pPr>
        <w:ind w:left="420"/>
      </w:pPr>
      <w:r>
        <w:t xml:space="preserve">2. entgegen § 14.29 Nummer 2 Buchstabe b Doppelbuchstabe bb die Vorschriften über die Meldepflicht nach § 14.15 Nummer 1 Satz 1, 2, Nummer 2 Satz 2, 3 oder Nummer 3 bis 5 nicht einhält oder nicht sicherstellt, dass diese eingehalten werden,</w:t>
      </w:r>
    </w:p>
    <w:p>
      <w:pPr>
        <w:ind w:left="420"/>
      </w:pPr>
      <w:r>
        <w:t xml:space="preserve">3. entgegen § 15.29 Nummer 2 Buchstabe b Doppelbuchstabe cc die Vorschriften über die Meldepflicht nach § 15.15 Nummer 1 Satz 1 bis 3, Nummer 2 Satz 2, 3 oder Nummer 3 bis 5 nicht einhält oder nicht sicherstellt, dass diese eingehalten werden,</w:t>
      </w:r>
    </w:p>
    <w:p>
      <w:pPr>
        <w:ind w:left="420"/>
      </w:pPr>
      <w:r>
        <w:t xml:space="preserve">4. entgegen § 16.29 Nummer 2 Buchstabe b Doppelbuchstabe bb die Vorschriften über die Meldepflicht nach § 16.15 Nummer 1 Satz 1, Nummer 2 Satz 2, 3 oder Nummer 3 oder 4 nicht einhält oder nicht sicherstellt, dass diese eingehalten werden,</w:t>
      </w:r>
    </w:p>
    <w:p>
      <w:pPr>
        <w:ind w:left="420"/>
      </w:pPr>
      <w:r>
        <w:t xml:space="preserve">5. entgegen § 20.29 Nummer 2 Buchstabe b Doppelbuchstabe ee die Vorschriften über die Meldepflicht nach § 20.15 Nummer 1 Satz 1, 2, Nummer 2, 3 Satz 2 oder 3 oder Nummer 4 bis 6 nicht einhält oder nicht sicherstellt, dass diese eingehalten werden, oder</w:t>
      </w:r>
    </w:p>
    <w:p>
      <w:pPr>
        <w:ind w:left="420"/>
      </w:pPr>
      <w:r>
        <w:t xml:space="preserve">6. entgegen § 22.29 Nummer 2 Buchstabe b Doppelbuchstabe bb die Vorschriften über die Meldepflicht nach § 22.15 Nummer 1 Satz 1, Nummer 2, 3 Satz 1 oder Nummer 4 nicht einhält oder nicht sicherstellt, dass diese eingehalten werden.</w:t>
      </w:r>
    </w:p>
    <w:p>
      <w:r>
        <w:rPr>
          <w:color w:val="555555"/>
          <w:sz w:val="17"/>
        </w:rPr>
        <w:t xml:space="preserve">Zitiervorschlag: § 30 BinSchStrEV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https://recht.nulegal.eu/gesetze/BinSchStrEV%202012/30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