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77 BinSchPersV — Bereitstellung von Prüfungsfragen und -antworten für andere Staaten</w:t>
      </w:r>
    </w:p>
    <w:p>
      <w:r>
        <w:rPr>
          <w:color w:val="555555"/>
          <w:sz w:val="18"/>
        </w:rPr>
        <w:t xml:space="preserve">Binnenschiffspersonalverordnung</w:t>
      </w:r>
    </w:p>
    <w:p>
      <w:r>
        <w:rPr>
          <w:color w:val="555555"/>
          <w:sz w:val="18"/>
        </w:rPr>
        <w:t xml:space="preserve">Stand: 07.12.2021 (konsolidierte Textfassung, kein amtliches Inkrafttretensdatum)</w:t>
      </w:r>
    </w:p>
    <w:p>
      <w:r>
        <w:t xml:space="preserve">(1) Die zuständige Behörde stellt vorbehaltlich des Absatzes 2 Nummer 1 und des Absatzes 3 auf Anfrage der zuständigen Behörde eines anderen Mitgliedstaates der Europäischen Union die Prüfungsfragen und -antworten für die Prüfung für die besondere Berechtigung für Risikostrecken der zuständigen Behörde des anderen Staates zur Verfügung, wenn sich der andere Staat verpflichtet hat, dass</w:t>
      </w:r>
    </w:p>
    <w:p>
      <w:pPr>
        <w:ind w:left="420"/>
      </w:pPr>
      <w:r>
        <w:t xml:space="preserve">1. zur Prüfung nur zugelassen wird, wer über ein Befähigungszeugnis für Schiffsführer verfügt und die nötigen Streckenfahrten nachgewiesen hat,</w:t>
      </w:r>
    </w:p>
    <w:p>
      <w:pPr>
        <w:ind w:left="420"/>
      </w:pPr>
      <w:r>
        <w:t xml:space="preserve">2. die antragstellende Person für die Berechtigung den Streckenabschnitt frei wählen kann, für den die besondere Berechtigung erworben werden soll,</w:t>
      </w:r>
    </w:p>
    <w:p>
      <w:pPr>
        <w:ind w:left="420"/>
      </w:pPr>
      <w:r>
        <w:t xml:space="preserve">3. bei einer mündlichen Prüfung</w:t>
      </w:r>
    </w:p>
    <w:p>
      <w:pPr>
        <w:ind w:left="780"/>
      </w:pPr>
      <w:r>
        <w:t xml:space="preserve">a) diese abhängig von der Länge des zu prüfenden Abschnitts zwischen 30 bis 90 Minuten dauert,</w:t>
      </w:r>
    </w:p>
    <w:p>
      <w:pPr>
        <w:ind w:left="780"/>
      </w:pPr>
      <w:r>
        <w:t xml:space="preserve">b) die Prüfungskommission aus mindestens drei Personen besteht, davon zwei Personen, die geeignet und zuverlässig sind und über ausreichende Kenntnisse über den Prüfungsinhalt verfügen, und</w:t>
      </w:r>
    </w:p>
    <w:p>
      <w:pPr>
        <w:ind w:left="780"/>
      </w:pPr>
      <w:r>
        <w:t xml:space="preserve">c) 70 Prozent der Fragen richtig beantwortet werden müssen, um die Prüfung zu bestehen,</w:t>
      </w:r>
    </w:p>
    <w:p>
      <w:pPr>
        <w:ind w:left="420"/>
      </w:pPr>
      <w:r>
        <w:t xml:space="preserve">4. bei einer schriftlichen oder digitalen Prüfung im Antwort-Wahl-Verfahren</w:t>
      </w:r>
    </w:p>
    <w:p>
      <w:pPr>
        <w:ind w:left="780"/>
      </w:pPr>
      <w:r>
        <w:t xml:space="preserve">a) 80 Prozent der Prüfungsfragen richtig beantwortet werden müssen, um die Prüfung zu bestehen und</w:t>
      </w:r>
    </w:p>
    <w:p>
      <w:pPr>
        <w:ind w:left="780"/>
      </w:pPr>
      <w:r>
        <w:t xml:space="preserve">b) statt von einer Prüfungskommission die Prüfung von einem oder einer Beschäftigten der Prüfungsbehörde abgenommen werden kann, und</w:t>
      </w:r>
    </w:p>
    <w:p>
      <w:pPr>
        <w:ind w:left="420"/>
      </w:pPr>
      <w:r>
        <w:t xml:space="preserve">5. die Fragen und Antworten vertraulich behandelt werden.</w:t>
      </w:r>
    </w:p>
    <w:p>
      <w:r>
        <w:t xml:space="preserve">(2) Absatz 1 gilt</w:t>
      </w:r>
    </w:p>
    <w:p>
      <w:pPr>
        <w:ind w:left="420"/>
      </w:pPr>
      <w:r>
        <w:t xml:space="preserve">1. nicht für Mitgliedstaaten der Zentralkommission für die Rheinschifffahrt hinsichtlich des Rheins,</w:t>
      </w:r>
    </w:p>
    <w:p>
      <w:pPr>
        <w:ind w:left="420"/>
      </w:pPr>
      <w:r>
        <w:t xml:space="preserve">2. entsprechend auch für Staaten, deren Befähigungszeugnis für Schiffsführer nach § 11 Absatz 4 von der Kommission der Europäischen Union anerkannt worden ist.</w:t>
      </w:r>
    </w:p>
    <w:p>
      <w:r>
        <w:t xml:space="preserve">(3) Für Mitgliedstaaten der Donaukommission kann die zuständige Behörde hinsichtlich der Donau Ausnahmen von den Voraussetzungen des Absatzes 1 zulassen.</w:t>
      </w:r>
    </w:p>
    <w:p>
      <w:r>
        <w:rPr>
          <w:color w:val="555555"/>
          <w:sz w:val="17"/>
        </w:rPr>
        <w:t xml:space="preserve">Zitiervorschlag: § 77 BinSchPersV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https://recht.nulegal.eu/gesetze/BinSchPersV/77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77 BinSchPersV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