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62 BinSchPersV — Erteilung des Unionsbefähigungszeugnisses nach Abschluss eines zugelassenen Ausbildungsprogramms oder Weiterbildungsprogramms</w:t>
      </w:r>
    </w:p>
    <w:p>
      <w:r>
        <w:rPr>
          <w:color w:val="555555"/>
          <w:sz w:val="18"/>
        </w:rPr>
        <w:t xml:space="preserve">Binnenschiffspersonalverordnung</w:t>
      </w:r>
    </w:p>
    <w:p>
      <w:r>
        <w:rPr>
          <w:color w:val="555555"/>
          <w:sz w:val="18"/>
        </w:rPr>
        <w:t xml:space="preserve">Stand: 25.06.2023 (konsolidierte Textfassung, kein amtliches Inkrafttretensdatum)</w:t>
      </w:r>
    </w:p>
    <w:p>
      <w:r>
        <w:t xml:space="preserve">(1) Wer in einem Ausbildungsprogramm oder Weiterbildungsprogramm die nötigen Kenntnisse und Fertigkeiten für die Betriebsebene erworben hat, kann die Erteilung eines Unionsbefähigungszeugnisses bei einem Wasserstraßen- und Schifffahrtsamt beantragen.</w:t>
      </w:r>
    </w:p>
    <w:p>
      <w:r>
        <w:t xml:space="preserve">(2) Das Unionsbefähigungszeugnis ist vom Wasserstraßen- und Schifffahrtsamt nach § 61 zu erteilen, wenn die antragstellende Person</w:t>
      </w:r>
    </w:p>
    <w:p>
      <w:pPr>
        <w:ind w:left="420"/>
      </w:pPr>
      <w:r>
        <w:t xml:space="preserve">1. die entsprechenden Voraussetzungen des § 31 Nummer 1, § 32 Nummer 2 oder § 33 Nummer 2 erfüllt,</w:t>
      </w:r>
    </w:p>
    <w:p>
      <w:pPr>
        <w:ind w:left="420"/>
      </w:pPr>
      <w:r>
        <w:t xml:space="preserve">2. ihre Identität nachweist und</w:t>
      </w:r>
    </w:p>
    <w:p>
      <w:pPr>
        <w:ind w:left="420"/>
      </w:pPr>
      <w:r>
        <w:t xml:space="preserve">3. den Nachweis erbringt über den erfolgreichen Abschluss</w:t>
      </w:r>
    </w:p>
    <w:p>
      <w:pPr>
        <w:ind w:left="780"/>
      </w:pPr>
      <w:r>
        <w:t xml:space="preserve">a) eines nach § 55 Absatz 1 Nummer 1 oder 3 oder Absatz 2 zugelassenen Ausbildungsprogramms oder eines nach § 55 Absatz 3 zugelassenen Weiterbildungsprogramms oder eines entsprechenden, von einem anderen Mitgliedstaat der Europäischen Union zugelassenen Ausbildungsprogramms oder Weiterbildungsprogramms durch ein Abschlusszeugnis oder</w:t>
      </w:r>
    </w:p>
    <w:p>
      <w:pPr>
        <w:ind w:left="780"/>
      </w:pPr>
      <w:r>
        <w:t xml:space="preserve">b) eines nach § 55 Absatz 1 Nummer 2 zugelassenen Ausbildungsprogramms durch die schriftliche Mitteilung einer Industrie- und Handelskammer über die Teilnahme an Teil 1 der Abschlussprüfung einer Berufsausbildung nach § 55 Absatz 1 Nummer 1 oder Absatz 2 mit mindestens ausreichenden Leistungen.</w:t>
      </w:r>
    </w:p>
    <w:p>
      <w:r>
        <w:rPr>
          <w:color w:val="555555"/>
          <w:sz w:val="17"/>
        </w:rPr>
        <w:t xml:space="preserve">Zitiervorschlag: § 62 BinSchPersV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https://recht.nulegal.eu/gesetze/BinSchPersV/62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62 BinSchPersV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