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BinSchPersV — Leichtmatrose und Leichtmatrosin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Wer ein Unionsbefähigungszeugnis als Leichtmatrose oder Leichtmatrosin erwerben will, muss</w:t>
      </w:r>
    </w:p>
    <w:p>
      <w:pPr>
        <w:ind w:left="420"/>
      </w:pPr>
      <w:r>
        <w:t xml:space="preserve">1. mindestens 15 Jahre alt sein und</w:t>
      </w:r>
    </w:p>
    <w:p>
      <w:pPr>
        <w:ind w:left="420"/>
      </w:pPr>
      <w:r>
        <w:t xml:space="preserve">2. Folgendes vorweisen können:</w:t>
      </w:r>
    </w:p>
    <w:p>
      <w:pPr>
        <w:ind w:left="780"/>
      </w:pPr>
      <w:r>
        <w:t xml:space="preserve">a) einen Ausbildungsvertrag im Rahmen eines nach § 55 Absatz 1 Nummer 1 oder 3 oder Absatz 2 zugelassenen Ausbildungsprogramms oder</w:t>
      </w:r>
    </w:p>
    <w:p>
      <w:pPr>
        <w:ind w:left="780"/>
      </w:pPr>
      <w:r>
        <w:t xml:space="preserve">b) einen Arbeitsvertrag im Rahmen eines nach § 55 Absatz 3 zugelassenen Weiterbildungsprogramms für die Betriebsebene.</w:t>
      </w:r>
    </w:p>
    <w:p>
      <w:r>
        <w:rPr>
          <w:color w:val="555555"/>
          <w:sz w:val="17"/>
        </w:rPr>
        <w:t xml:space="preserve">Zitiervorschlag: § 30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