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5c BinSchPRG</w:t>
      </w:r>
    </w:p>
    <w:p>
      <w:r>
        <w:rPr>
          <w:color w:val="555555"/>
          <w:sz w:val="18"/>
        </w:rPr>
        <w:t xml:space="preserve">Binnenschiffahrtsgesetz</w:t>
      </w:r>
    </w:p>
    <w:p>
      <w:r>
        <w:rPr>
          <w:color w:val="555555"/>
          <w:sz w:val="18"/>
        </w:rPr>
        <w:t xml:space="preserve">Stand: 01.01.2024 (konsolidierte Textfassung, kein amtliches Inkrafttretensdatum)</w:t>
      </w:r>
    </w:p>
    <w:p>
      <w:r>
        <w:t xml:space="preserve">(1) Bei der Anwendung der Vorschriften über die Haftungsbeschränkung stehen dem Schiffseigner gleich:</w:t>
      </w:r>
    </w:p>
    <w:p>
      <w:pPr>
        <w:ind w:left="420"/>
      </w:pPr>
      <w:r>
        <w:t xml:space="preserve">1. der Eigentümer, der Mieter oder Charterer, dem ein Binnenschiff zu dessen Verwendung überlassen wird, und der Ausrüster eines Binnenschiffs;</w:t>
      </w:r>
    </w:p>
    <w:p>
      <w:pPr>
        <w:ind w:left="420"/>
      </w:pPr>
      <w:r>
        <w:t xml:space="preserve">2. jede Person, die in unmittelbarem Zusammenhang mit einer Bergung oder einer Wrackbeseitigung Dienste erbringt, die sich auf ein Binnenschiff oder die Ladung eines solchen Schiffes beziehen und entweder ausschließlich auf diesem Schiff oder weder von einem Binnenschiff noch von einem Seeschiff aus erbracht werden (Berger);</w:t>
      </w:r>
    </w:p>
    <w:p>
      <w:pPr>
        <w:ind w:left="420"/>
      </w:pPr>
      <w:r>
        <w:t xml:space="preserve">3. jede Person, für deren Handeln, Unterlassen oder Verschulden der Schiffseigner oder eine der in den Nummern 1 und 2 genannten Personen haftet.</w:t>
      </w:r>
    </w:p>
    <w:p>
      <w:r>
        <w:t xml:space="preserve">(2) Ist der Schuldner eine rechtsfähige Personengesellschaft, so kann auch jeder Gesellschafter seine persönliche Haftung für Ansprüche beschränken, für welche die Gesellschaft ihre Haftung beschränken kann.</w:t>
      </w:r>
    </w:p>
    <w:p>
      <w:r>
        <w:t xml:space="preserve">(3) Ein Versicherer, der die Haftung in bezug auf Ansprüche versichert, die der Beschränkung nach diesen Vorschriften unterliegen, kann sich Dritten gegenüber auf die Haftungsbeschränkung in gleichem Umfang wie der Versicherte berufen.</w:t>
      </w:r>
    </w:p>
    <w:p>
      <w:r>
        <w:rPr>
          <w:color w:val="555555"/>
          <w:sz w:val="17"/>
        </w:rPr>
        <w:t xml:space="preserve">Zitiervorschlag: § 5c BinSchPRG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https://recht.nulegal.eu/gesetze/BinSchPRG/5c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