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BierStV 2010 — Mitführen der Freistellungsbescheinigung</w:t>
      </w:r>
    </w:p>
    <w:p>
      <w:r>
        <w:rPr>
          <w:color w:val="555555"/>
          <w:sz w:val="18"/>
        </w:rPr>
        <w:t xml:space="preserve">Biersteuerverordnung</w:t>
      </w:r>
    </w:p>
    <w:p>
      <w:r>
        <w:rPr>
          <w:color w:val="555555"/>
          <w:sz w:val="18"/>
        </w:rPr>
        <w:t xml:space="preserve">Stand: 09.11.2022 (konsolidierte Textfassung, kein amtliches Inkrafttretensdatum)</w:t>
      </w:r>
    </w:p>
    <w:p>
      <w:r>
        <w:t xml:space="preserve">Wird Bier unter Steueraussetzung zu Begünstigten befördert, hat der Beförderer während der Beförderung eine dem Versender nach § 15 Absatz 1 Satz 2 ausgehändigte Ausfertigung oder eine von den zuständigen Behörden eines anderen Mitgliedstaats bestätigte zweite Ausfertigung der Freistellungsbescheinigung mitzuführen. Die jeweils erste Ausfertigung nimmt der Versender zu seinen Aufzeichnungen.</w:t>
      </w:r>
    </w:p>
    <w:p>
      <w:r>
        <w:rPr>
          <w:color w:val="555555"/>
          <w:sz w:val="17"/>
        </w:rPr>
        <w:t xml:space="preserve">Zitiervorschlag: § 18 BierStV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https://recht.nulegal.eu/gesetze/BierStV%202010/18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