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Bienenvolk im Sinne der Verordnung sind die in einer Bienenwohnung lebenden Bienen mit ihrer Brut und ihren Waben.</w:t>
      </w:r>
    </w:p>
    <w:p>
      <w:r>
        <w:t xml:space="preserve">(2) Bienenstand im Sinne der Verordnung sind die Räume oder Einrichtungen, in denen Bienenvölker gehalten werden oder gehalten worden sind.</w:t>
      </w:r>
    </w:p>
    <w:p>
      <w:r>
        <w:rPr>
          <w:color w:val="555555"/>
          <w:sz w:val="17"/>
        </w:rPr>
        <w:t xml:space="preserve">Zitiervorschlag: § 1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