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BienBelV (Brandenburg) — Inkrafttreten</w:t>
      </w:r>
    </w:p>
    <w:p>
      <w:r>
        <w:rPr>
          <w:color w:val="555555"/>
          <w:sz w:val="18"/>
        </w:rPr>
        <w:t xml:space="preserve">Verordnung über die Anerkennung von Bienenbelegstellen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29. Januar 1998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5 BienBelV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https://recht.nulegal.eu/gesetze/BienBelV/5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