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BienBelV (Brandenburg) — Anerkennungsverfahren</w:t>
      </w:r>
    </w:p>
    <w:p>
      <w:r>
        <w:rPr>
          <w:color w:val="555555"/>
          <w:sz w:val="18"/>
        </w:rPr>
        <w:t xml:space="preserve">Verordnung über die Anerkennung von Bienenbelegstellen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Antrag auf Anerkennung einer Bienenbelegstelle ist</w:t>
      </w:r>
    </w:p>
    <w:p>
      <w:r>
        <w:t xml:space="preserve">unter Verwendung eines vom Landesamt für Ernährung und Landwirtschaft</w:t>
      </w:r>
    </w:p>
    <w:p>
      <w:r>
        <w:t xml:space="preserve">herausgegebenen Musters zu stellen und muß insbesondere folgende Angaben</w:t>
      </w:r>
    </w:p>
    <w:p>
      <w:r>
        <w:t xml:space="preserve">enthalten:</w:t>
      </w:r>
    </w:p>
    <w:p>
      <w:r>
        <w:t xml:space="preserve">Name, Anschrift und die Rechtsform des Trägers der Bienenbelegstelle,</w:t>
      </w:r>
    </w:p>
    <w:p>
      <w:r>
        <w:t xml:space="preserve">Name und Anschrift des Leiters der Bienenbelegstelle,</w:t>
      </w:r>
    </w:p>
    <w:p>
      <w:r>
        <w:t xml:space="preserve">Namen der Imker, die im vorgesehenen Schutzbereich Bienenvölker</w:t>
      </w:r>
    </w:p>
    <w:p>
      <w:r>
        <w:t xml:space="preserve">aufgestellt haben.</w:t>
      </w:r>
    </w:p>
    <w:p>
      <w:r>
        <w:t xml:space="preserve">(2) Dem Antrag sind beizufügen:</w:t>
      </w:r>
    </w:p>
    <w:p>
      <w:r>
        <w:t xml:space="preserve">das Zuchtprogramm,</w:t>
      </w:r>
    </w:p>
    <w:p>
      <w:r>
        <w:t xml:space="preserve">eine topografische Karte im Maßstab 1:25.000 mit genauer</w:t>
      </w:r>
    </w:p>
    <w:p>
      <w:r>
        <w:t xml:space="preserve">Einzeichnung der Bienenbelegstelle und der Bienenbestände im vorgesehenen</w:t>
      </w:r>
    </w:p>
    <w:p>
      <w:r>
        <w:t xml:space="preserve">Schutzbereich,</w:t>
      </w:r>
    </w:p>
    <w:p>
      <w:r>
        <w:t xml:space="preserve">eine Auflistung der Städte und Gemeinden im vorgesehenen</w:t>
      </w:r>
    </w:p>
    <w:p>
      <w:r>
        <w:t xml:space="preserve">Schutzbereich,</w:t>
      </w:r>
    </w:p>
    <w:p>
      <w:r>
        <w:t xml:space="preserve">eine schriftliche Erklärung, daß alle Bienenbestände</w:t>
      </w:r>
    </w:p>
    <w:p>
      <w:r>
        <w:t xml:space="preserve">einschließlich Wanderstände im vorgesehenen Schutzbereich</w:t>
      </w:r>
    </w:p>
    <w:p>
      <w:r>
        <w:t xml:space="preserve">erfaßt sind,</w:t>
      </w:r>
    </w:p>
    <w:p>
      <w:r>
        <w:t xml:space="preserve">eine schriftliche Erklärung, daß die Umweiselung der im</w:t>
      </w:r>
    </w:p>
    <w:p>
      <w:r>
        <w:t xml:space="preserve">vorgesehenen Schutzbereich gehaltenen Völker auf die Zuchtlinie der</w:t>
      </w:r>
    </w:p>
    <w:p>
      <w:r>
        <w:t xml:space="preserve">Bienenbelegstelle erfolgt ist oder erfolgen soll,</w:t>
      </w:r>
    </w:p>
    <w:p>
      <w:r>
        <w:t xml:space="preserve">eine Stellungnahme der unteren Forstbehörde und der regionalen</w:t>
      </w:r>
    </w:p>
    <w:p>
      <w:r>
        <w:t xml:space="preserve">Imkervereine,</w:t>
      </w:r>
    </w:p>
    <w:p>
      <w:r>
        <w:t xml:space="preserve">bei vor Inkrafttreten dieser Verordnung bereits bestehenden</w:t>
      </w:r>
    </w:p>
    <w:p>
      <w:r>
        <w:t xml:space="preserve">Bienenbelegstellen</w:t>
      </w:r>
    </w:p>
    <w:p>
      <w:r>
        <w:t xml:space="preserve">Nachweise über die Anzahl der im Durchschnitt der letzten drei Jahre</w:t>
      </w:r>
    </w:p>
    <w:p>
      <w:r>
        <w:t xml:space="preserve">in der Saison (15. Mai bis 15. August) aufgestellten Drohnenvölker,</w:t>
      </w:r>
    </w:p>
    <w:p>
      <w:r>
        <w:t xml:space="preserve">Nachweise über die Anzahl der in den letzten drei Jahren vor</w:t>
      </w:r>
    </w:p>
    <w:p>
      <w:r>
        <w:t xml:space="preserve">Inkrafttreten dieser Verordnung während der Saison aufgestellten und</w:t>
      </w:r>
    </w:p>
    <w:p>
      <w:r>
        <w:t xml:space="preserve">begatteten Weiseln und umgeweiselten Bienenvölker einschließlich</w:t>
      </w:r>
    </w:p>
    <w:p>
      <w:r>
        <w:t xml:space="preserve">Wandervölker.</w:t>
      </w:r>
    </w:p>
    <w:p>
      <w:r>
        <w:rPr>
          <w:color w:val="555555"/>
          <w:sz w:val="17"/>
        </w:rPr>
        <w:t xml:space="preserve">Zitiervorschlag: § 2 BienBelV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https://recht.nulegal.eu/gesetze/BienBelV/2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