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BibuchhFPrV — Gegenstand</w:t>
      </w:r>
    </w:p>
    <w:p>
      <w:r>
        <w:rPr>
          <w:color w:val="555555"/>
          <w:sz w:val="18"/>
        </w:rPr>
        <w:t xml:space="preserve">Bilanzbuchhalterprüfungsverordnung</w:t>
      </w:r>
    </w:p>
    <w:p>
      <w:r>
        <w:rPr>
          <w:color w:val="555555"/>
          <w:sz w:val="18"/>
        </w:rPr>
        <w:t xml:space="preserve">Historische Fassung: Stand 10.06.2019 bis 24.12.2020. Dies ist nicht die aktuelle Fassung.</w:t>
      </w:r>
    </w:p>
    <w:p>
      <w:r>
        <w:t xml:space="preserve">Die Verordnung regelt</w:t>
      </w:r>
    </w:p>
    <w:p>
      <w:pPr>
        <w:ind w:left="420"/>
      </w:pPr>
      <w:r>
        <w:t xml:space="preserve">1. die Prüfung zum anerkannten Fortbildungsabschluss Geprüfter Bilanzbuchhalter oder Geprüfte Bilanzbuchhalterin und</w:t>
      </w:r>
    </w:p>
    <w:p>
      <w:pPr>
        <w:ind w:left="420"/>
      </w:pPr>
      <w:r>
        <w:t xml:space="preserve">2. unabhängig von Nummer 1 die Prüfung in der Zusatzqualifikation „Bilanzbuchhaltung International“.</w:t>
      </w:r>
    </w:p>
    <w:p>
      <w:r>
        <w:rPr>
          <w:color w:val="555555"/>
          <w:sz w:val="17"/>
        </w:rPr>
        <w:t xml:space="preserve">Zitiervorschlag: § 1 BibuchhFPrV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https://recht.nulegal.eu/gesetze/BibuchhFPrV/1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