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BfWebG (Sachsen) — Überwachungs- und Durchsetzungsverfahren</w:t>
      </w:r>
    </w:p>
    <w:p>
      <w:r>
        <w:rPr>
          <w:color w:val="555555"/>
          <w:sz w:val="18"/>
        </w:rPr>
        <w:t xml:space="preserve">Barrierefreie-Websites-Gesetz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Beim Staatsbetrieb Deutsche Zentralbücherei für Blinde zu Leipzig wird eine Überwachungsstelle für Barrierefreiheit von Informationstechnik eingerichtet. Ihre Aufgaben sind,</w:t>
      </w:r>
    </w:p>
    <w:p>
      <w:r>
        <w:t xml:space="preserve">1. regelmäßig zu überwachen, inwiefern Websites und mobile Anwendungen öffentlicher Stellen den Anforderungen an die Barrierefreiheit genügen,</w:t>
      </w:r>
    </w:p>
    <w:p>
      <w:r>
        <w:t xml:space="preserve">2. die öffentlichen Stellen bei der barrierefreien Gestaltung ihrer Websites und mobilen Anwendungen zu beraten und</w:t>
      </w:r>
    </w:p>
    <w:p>
      <w:r>
        <w:t xml:space="preserve">3. den Bericht des Freistaates Sachsen an die Überwachungsstelle des Bundes für Barrierefreiheit von Informationstechnik nach § 12c Absatz 2 des Behindertengleichstellungsgesetzes vom 27. April 2002 (BGBl. I S. 1467, 1468), das zuletzt durch Artikel 3 des Gesetzes vom 10. Juli 2018 (BGBl. I S. 1117) geändert worden ist, in der jeweils geltenden Fassung, vorzubereiten.</w:t>
      </w:r>
    </w:p>
    <w:p>
      <w:r>
        <w:t xml:space="preserve">(2) Zuständige Stelle für das Durchsetzungsverfahren nach Artikel 9 Absatz 1 der Richtlinie (EU) 2016/2102 ist die Geschäftsstelle des Beauftragten der Staatsregierung für die Belange von Menschen mit Behinderungen.</w:t>
      </w:r>
    </w:p>
    <w:p>
      <w:r>
        <w:rPr>
          <w:color w:val="555555"/>
          <w:sz w:val="17"/>
        </w:rPr>
        <w:t xml:space="preserve">Zitiervorschlag: § 4 BfWebG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https://recht.nulegal.eu/gesetze/BfWebG/4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