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BfRBeihilfeAnO — Zuständigkeit für die Festsetzung von Leistungen</w:t>
      </w:r>
    </w:p>
    <w:p>
      <w:r>
        <w:rPr>
          <w:color w:val="555555"/>
          <w:sz w:val="18"/>
        </w:rPr>
        <w:t xml:space="preserve">Anordnung des Bundesinstituts für Risikobewertung zur Übertragung von Zuständigkeiten in Angelegenheiten der Beihilfe auf die Postbeamtenkrankenkasse</w:t>
      </w:r>
    </w:p>
    <w:p>
      <w:r>
        <w:rPr>
          <w:color w:val="555555"/>
          <w:sz w:val="18"/>
        </w:rPr>
        <w:t xml:space="preserve">Stand: 31.01.2026 (konsolidierte Textfassung, kein amtliches Inkrafttretensdatum)</w:t>
      </w:r>
    </w:p>
    <w:p>
      <w:r>
        <w:t xml:space="preserve">Der Postbeamtenkrankenkasse wird die Zuständigkeit für die Beihilfebearbeitung in Krankheits-, Pflege- und Geburtsfällen nach § 80 des Bundesbeamtengesetzes in Verbindung mit den Regelungen der Bundesbeihilfeverordnung, einschließlich der Beihilfefestsetzung für Beihilfeanträge der gemäß § 2 der Bundesbeihilfeverordnung beihilfeberechtigten Personen sowie der gemäß § 4 der Bundesbeihilfeverordnung berücksichtigungsfähigen Personen (Beihilfeempfangende) des Bundesinstituts für Risikobewertung übertragen. Die Postbeamtenkrankenkasse entscheidet als Festsetzungsstelle.</w:t>
      </w:r>
    </w:p>
    <w:p>
      <w:r>
        <w:rPr>
          <w:color w:val="555555"/>
          <w:sz w:val="17"/>
        </w:rPr>
        <w:t xml:space="preserve">Zitiervorschlag: § 1 BfRBeihilfeAnO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https://recht.nulegal.eu/gesetze/BfRBeihilfeAnO/1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