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BfJEAktfKV — Bekanntmachung technischer Anforderungen</w:t>
      </w:r>
    </w:p>
    <w:p>
      <w:r>
        <w:rPr>
          <w:color w:val="555555"/>
          <w:sz w:val="18"/>
        </w:rPr>
        <w:t xml:space="preserve">Verordnung über die elektronische Aktenführung beim Bundesamt für Justiz und über die elektronische Kommunikation mit dem Bundesamt für Justiz</w:t>
      </w:r>
    </w:p>
    <w:p>
      <w:r>
        <w:rPr>
          <w:color w:val="555555"/>
          <w:sz w:val="18"/>
        </w:rPr>
        <w:t xml:space="preserve">Stand: 17.12.2020 (konsolidierte Textfassung, kein amtliches Inkrafttretensdatum)</w:t>
      </w:r>
    </w:p>
    <w:p>
      <w:r>
        <w:t xml:space="preserve">(1) Das Bundesamt macht die folgenden technischen Anforderungen an die ihm zur Bearbeitung übersandten Dokumente auf seiner Internetseite www.bundesjustizamt.de bekannt:</w:t>
      </w:r>
    </w:p>
    <w:p>
      <w:pPr>
        <w:ind w:left="420"/>
      </w:pPr>
      <w:r>
        <w:t xml:space="preserve">1. die zulässigen Dateiformate und Versionen;</w:t>
      </w:r>
    </w:p>
    <w:p>
      <w:pPr>
        <w:ind w:left="420"/>
      </w:pPr>
      <w:r>
        <w:t xml:space="preserve">2. die Definitions- oder Schemadateien, die bei der Übermittlung eines strukturierten maschinenlesbaren Datensatzes im Format XML zu nutzen sind;</w:t>
      </w:r>
    </w:p>
    <w:p>
      <w:pPr>
        <w:ind w:left="420"/>
      </w:pPr>
      <w:r>
        <w:t xml:space="preserve">3. die Einzelheiten zur Anbringung qualifizierter elektronischer Signaturen an oder in elektronischen Dokumenten.</w:t>
      </w:r>
    </w:p>
    <w:p>
      <w:r>
        <w:t xml:space="preserve">(2) Das Bundesamt macht auf seiner Internetseite ferner die technischen Anforderungen an die Übermittlungswege bekannt.</w:t>
      </w:r>
    </w:p>
    <w:p>
      <w:r>
        <w:t xml:space="preserve">(3) Die Gültigkeit der technischen Anforderungen kann zeitlich befristet werden.</w:t>
      </w:r>
    </w:p>
    <w:p>
      <w:r>
        <w:rPr>
          <w:color w:val="555555"/>
          <w:sz w:val="17"/>
        </w:rPr>
        <w:t xml:space="preserve">Zitiervorschlag: § 7 BfJEAktfKV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https://recht.nulegal.eu/gesetze/BfJEAktfKV/7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BfJEAktfKV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