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BezO (Bayern) — Aufgaben des eigenen Wirkungskreises; Pflichtaufgaben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eigenen Wirkungskreis sollen die Bezirke in den Grenzen ihrer Leistungsfähigkeit die öffentlichen Einrichtungen schaffen, die für das wirtschaftliche, soziale und kulturelle Wohl ihrer Einwohnerinnen und Einwohner nach den Verhältnissen des Bezirks erforderlich sind; hierbei sind die Belange des Natur- und Umweltschutzes zu berücksichtigen.</w:t>
      </w:r>
    </w:p>
    <w:p>
      <w:r>
        <w:t xml:space="preserve">(2) Im Rahmen des Absatzes 1 sind die Bezirke unbeschadet bestehender Verbindlichkeiten Dritter verpflichtet, nach Maßgabe der gesetzlichen Vorschriften die erforderlichen Maßnahmen auf den Gebieten der Sozialhilfe, der Jugendhilfe, der Kriegsopferfürsorge, des Gesundheitswesens, des Sonderschulwesens, des Wasserbaus, der Denkmalpflege und der Heimatpflege zu treffen oder die nötigen Leistungen für solche Maßnahmen zu erbringen.</w:t>
      </w:r>
    </w:p>
    <w:p>
      <w:r>
        <w:t xml:space="preserve">(3) Die Bezirke sind unbeschadet bestehender Verbindlichkeiten Dritter in den Grenzen ihrer Leistungsfähigkeit verpflichtet, die erforderlichen Einrichtungen oder Dienste</w:t>
      </w:r>
    </w:p>
    <w:p>
      <w:r>
        <w:t xml:space="preserve">1. für Psychiatrie und Neurologie, für Menschen mit einer Suchter- krankung sowie für Menschen mit einer wesentlichen Seh-, Hör-, und Sprachbehinderung zu errichten, zu unterhalten und zu betreiben,</w:t>
      </w:r>
    </w:p>
    <w:p>
      <w:r>
        <w:t xml:space="preserve">2. für die Eingliederung von Menschen mit Behinderung bereitzustellen, zu unterhalten oder zu fördern, soweit sie als zentrale Einrichtungen für das gesamte oder überwiegende Bezirksgebiet geboten sind und freie Träger hierfür nicht tätig werden.</w:t>
      </w:r>
    </w:p>
    <w:p>
      <w:r>
        <w:rPr>
          <w:color w:val="555555"/>
          <w:sz w:val="17"/>
        </w:rPr>
        <w:t xml:space="preserve">Zitiervorschlag: Art 48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