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BezO (Bayern) — Bezirkseinwohnerinnen und Bezirkseinwohner; Bezirksbürgerinnen und Bezirksbürger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Bezirksangehörige sind alle Bezirkseinwohnerinnen und Bezirkseinwohner. Sie haben gegenüber dem Bezirk die gleichen Rechte und Pflichten. Ausnahmen bedürfen eines besonderen Rechtstitels.</w:t>
      </w:r>
    </w:p>
    <w:p>
      <w:r>
        <w:t xml:space="preserve">(2) Bezirksbürgerinnen oder Bezirksbürger sind alle Bezirksangehörigen, die das Wahlrecht für die Bezirkswahlen besitzen.</w:t>
      </w:r>
    </w:p>
    <w:p>
      <w:r>
        <w:rPr>
          <w:color w:val="555555"/>
          <w:sz w:val="17"/>
        </w:rPr>
        <w:t xml:space="preserve">Zitiervorschlag: Art 11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