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BewachV 2019 — Verfahren</w:t>
      </w:r>
    </w:p>
    <w:p>
      <w:r>
        <w:rPr>
          <w:color w:val="555555"/>
          <w:sz w:val="18"/>
        </w:rPr>
        <w:t xml:space="preserve">Bewachungsverordnung</w:t>
      </w:r>
    </w:p>
    <w:p>
      <w:r>
        <w:rPr>
          <w:color w:val="555555"/>
          <w:sz w:val="18"/>
        </w:rPr>
        <w:t xml:space="preserve">Stand: 10.06.2019 (konsolidierte Textfassung, kein amtliches Inkrafttretensdatum)</w:t>
      </w:r>
    </w:p>
    <w:p>
      <w:r>
        <w:t xml:space="preserve">(1) Die Unterrichtung erfolgt mündlich. Die zu unterrichtende Person muss über die zur Ausübung der Tätigkeit und zum Verständnis des Unterrichtungsverfahrens unverzichtbaren deutschen Sprachkenntnisse, mindestens auf dem Kompetenzniveau B1 des Gemeinsamen Europäischen Referenzrahmens verfügen. Die Unterrichtung hat mindestens 40 Unterrichtsstunden zu dauern. Eine Unterrichtsstunde beträgt 45 Minuten. Mehrere Personen können gleichzeitig unterrichtet werden, wobei die Zahl der Unterrichtsteilnehmer 20 nicht übersteigen soll.</w:t>
      </w:r>
    </w:p>
    <w:p>
      <w:r>
        <w:t xml:space="preserve">(2) Die Industrie- und Handelskammer stellt eine Bescheinigung nach Anlage 1 aus, wenn die unterrichtete Person am Unterricht ohne Fehlzeiten teilgenommen hat und sich die Industrie- und Handelskammer durch geeignete Maßnahmen, insbesondere durch einen aktiven Dialog der unterrichtenden Person mit den Unterrichtsteilnehmern sowie durch mündliche und schriftliche Verständnisfragen nach jedem Sachgebiet, davon überzeugt hat, dass die Person mit den für eine eigenverantwortliche Wahrnehmung von Bewachungsaufgaben erforderlichen Rechten und Pflichten sowie den damit verbundenen Befugnissen und deren praktischer Anwendung nach Maßgabe des § 7 vertraut ist.</w:t>
      </w:r>
    </w:p>
    <w:p>
      <w:r>
        <w:rPr>
          <w:color w:val="555555"/>
          <w:sz w:val="17"/>
        </w:rPr>
        <w:t xml:space="preserve">Zitiervorschlag: § 6 BewachV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https://recht.nulegal.eu/gesetze/BewachV%202019/6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