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BewachV 2019 — Beschäftigte, An- und Abmeldung von Wach- und Leitungspersonal</w:t>
      </w:r>
    </w:p>
    <w:p>
      <w:r>
        <w:rPr>
          <w:color w:val="555555"/>
          <w:sz w:val="18"/>
        </w:rPr>
        <w:t xml:space="preserve">Bewachungsverordnung</w:t>
      </w:r>
    </w:p>
    <w:p>
      <w:r>
        <w:rPr>
          <w:color w:val="555555"/>
          <w:sz w:val="18"/>
        </w:rPr>
        <w:t xml:space="preserve">Stand: 10.06.2019 (konsolidierte Textfassung, kein amtliches Inkrafttretensdatum)</w:t>
      </w:r>
    </w:p>
    <w:p>
      <w:r>
        <w:t xml:space="preserve">(1) Der Gewerbetreibende darf mit Bewachungsaufgaben sowie mit der Leitung eines Betriebs oder einer Zweigniederlassung nur eine Person beschäftigen, wenn er das Verfahren nach den Absätzen 2 und 3 eingehalten hat, die Mitteilung nach Absatz 2 Satz 3 oder die Bestätigung nach Absatz 3 Satz 2 erhalten hat und die zu beschäftigende Person</w:t>
      </w:r>
    </w:p>
    <w:p>
      <w:pPr>
        <w:ind w:left="420"/>
      </w:pPr>
      <w:r>
        <w:t xml:space="preserve">1. zuverlässig ist,</w:t>
      </w:r>
    </w:p>
    <w:p>
      <w:pPr>
        <w:ind w:left="420"/>
      </w:pPr>
      <w:r>
        <w:t xml:space="preserve">2. das 18. Lebensjahr vollendet hat oder einen in § 8 bezeichneten Abschluss besitzt und</w:t>
      </w:r>
    </w:p>
    <w:p>
      <w:pPr>
        <w:ind w:left="420"/>
      </w:pPr>
      <w:r>
        <w:t xml:space="preserve">3. die für ihre Tätigkeit notwendige Befähigung besitzt.</w:t>
      </w:r>
    </w:p>
    <w:p>
      <w:r>
        <w:t xml:space="preserve">(2) Der Gewerbetreibende hat eine Person,</w:t>
      </w:r>
    </w:p>
    <w:p>
      <w:pPr>
        <w:ind w:left="420"/>
      </w:pPr>
      <w:r>
        <w:t xml:space="preserve">1. die er als Wachperson beschäftigen will, vor der Beschäftigung mit Bewachungsaufgaben oder</w:t>
      </w:r>
    </w:p>
    <w:p>
      <w:pPr>
        <w:ind w:left="420"/>
      </w:pPr>
      <w:r>
        <w:t xml:space="preserve">2. die er mit der Leitung des Betriebs oder einer Zweigniederlassung beauftragen will, vor der Beauftragung mit der Leitung des Betriebs oder einer Zweigniederlassung</w:t>
      </w:r>
    </w:p>
    <w:p>
      <w:r>
        <w:t xml:space="preserve">über das Bewacherregister anzumelden. Der Gewerbetreibende hat mit der Anmeldung neben den durch das Hochladen der Ausweiskopie nach § 11b Absatz 2 Nummer 1 Buchstabe h und Nummer 3 Buchstabe g in Verbindung mit Absatz 5 der Gewerbeordnung gemeldeten Angaben folgende Angaben zur zu meldenden Person zu übermitteln:</w:t>
      </w:r>
    </w:p>
    <w:p>
      <w:pPr>
        <w:ind w:left="420"/>
      </w:pPr>
      <w:r>
        <w:t xml:space="preserve">1. Familienname, Geburtsname, frühere Namen, Vornamen,</w:t>
      </w:r>
    </w:p>
    <w:p>
      <w:pPr>
        <w:ind w:left="420"/>
      </w:pPr>
      <w:r>
        <w:t xml:space="preserve">2. Geschlecht,</w:t>
      </w:r>
    </w:p>
    <w:p>
      <w:pPr>
        <w:ind w:left="420"/>
      </w:pPr>
      <w:r>
        <w:t xml:space="preserve">3. Geburtsdatum, Geburtsort, Geburtsland, Staat,</w:t>
      </w:r>
    </w:p>
    <w:p>
      <w:pPr>
        <w:ind w:left="420"/>
      </w:pPr>
      <w:r>
        <w:t xml:space="preserve">4. Staatsangehörigkeiten,</w:t>
      </w:r>
    </w:p>
    <w:p>
      <w:pPr>
        <w:ind w:left="420"/>
      </w:pPr>
      <w:r>
        <w:t xml:space="preserve">5. Meldeanschrift bestehend aus Straße, Hausnummer, Postleitzahl, Ort, wenn vorhanden Zusatz, Land, Staat,</w:t>
      </w:r>
    </w:p>
    <w:p>
      <w:pPr>
        <w:ind w:left="420"/>
      </w:pPr>
      <w:r>
        <w:t xml:space="preserve">6. Wohnorte in den letzten fünf Jahren unter Angabe des Zeitraums sowie Straße, Hausnummer, Postleitzahl, Ort, wenn vorhanden Zusatz, Land, Staat,</w:t>
      </w:r>
    </w:p>
    <w:p>
      <w:pPr>
        <w:ind w:left="420"/>
      </w:pPr>
      <w:r>
        <w:t xml:space="preserve">7. bei einer Wachperson die Angabe der beabsichtigten Tätigkeit der Wachperson nach § 34a Absatz 1a Satz 2 und Satz 5 der Gewerbeordnung,</w:t>
      </w:r>
    </w:p>
    <w:p>
      <w:pPr>
        <w:ind w:left="420"/>
      </w:pPr>
      <w:r>
        <w:t xml:space="preserve">8. Daten zu Sachkunde- und Unterrichtungsnachweisen oder anderen anerkennungsfähigen Nachweisen bestehend aus Art der Qualifikation, Unterrichtungszeitraum oder Datum der Sachkundeprüfung, Ausstellungsdatum des Qualifikationsnachweises, wenn vorhanden Identifikationsnummer der Industrie- und Handelskammer, sowie eine Kopie des Nachweisdokuments oder Bescheinigungen des Gewerbetreibenden nach § 23.</w:t>
      </w:r>
    </w:p>
    <w:p>
      <w:r>
        <w:t xml:space="preserve">Die nach § 1 zuständige Behörde teilt dem Gewerbetreibenden das Ergebnis der Überprüfung der Qualifikation und der Zuverlässigkeit unter Angabe des Datums der letzten Zuverlässigkeitsüberprüfung und der Registeridentifikationsnummer der gemeldeten Person aus dem Bewacherregister sowie die zulässigen Einsatzmöglichkeiten mit. Der Gewerbetreibende hat die gemeldete Person über die Mitteilung nach Satz 3 zu unterrichten.</w:t>
      </w:r>
    </w:p>
    <w:p>
      <w:r>
        <w:t xml:space="preserve">(3) Hat die anzumeldende Wachperson oder mit der Leitung des Betriebs oder einer Zweigniederlassung beauftragte Person eine gültige Bewacherregisteridentifikationsnummer, sind bei der Anmeldung durch den Gewerbetreibenden folgende Angaben über das Register zu übermitteln:</w:t>
      </w:r>
    </w:p>
    <w:p>
      <w:pPr>
        <w:ind w:left="420"/>
      </w:pPr>
      <w:r>
        <w:t xml:space="preserve">1. Bewacherregisteridentifikationsnummer der anzumeldenden Person,</w:t>
      </w:r>
    </w:p>
    <w:p>
      <w:pPr>
        <w:ind w:left="420"/>
      </w:pPr>
      <w:r>
        <w:t xml:space="preserve">2. Familienname, Vornamen,</w:t>
      </w:r>
    </w:p>
    <w:p>
      <w:pPr>
        <w:ind w:left="420"/>
      </w:pPr>
      <w:r>
        <w:t xml:space="preserve">3. Geburtsdatum, Geburtsort, Staat,</w:t>
      </w:r>
    </w:p>
    <w:p>
      <w:pPr>
        <w:ind w:left="420"/>
      </w:pPr>
      <w:r>
        <w:t xml:space="preserve">4. Meldeanschrift bestehend aus Straße, Hausnummer, Postleitzahl, Ort, wenn vorhanden Zusatz, Land, Staat,</w:t>
      </w:r>
    </w:p>
    <w:p>
      <w:pPr>
        <w:ind w:left="420"/>
      </w:pPr>
      <w:r>
        <w:t xml:space="preserve">5. Nummer des Ausweisdokuments, bei Abweichungen gegenüber dem bisherigen Ausweisdokument ist eine Ausweiskopie gemäß § 11b Absatz 2 Nummer 1 Buchstabe h und Nummer 3 Buchstabe g in Verbindung mit Absatz 5 der Gewerbeordnung über das Bewacherregister hochzuladen,</w:t>
      </w:r>
    </w:p>
    <w:p>
      <w:pPr>
        <w:ind w:left="420"/>
      </w:pPr>
      <w:r>
        <w:t xml:space="preserve">6. bei einer Wachperson die Angabe der beabsichtigten Tätigkeit der Wachperson gemäß § 34a Absatz 1a Satz 2 und Satz 5 der Gewerbeordnung,</w:t>
      </w:r>
    </w:p>
    <w:p>
      <w:pPr>
        <w:ind w:left="420"/>
      </w:pPr>
      <w:r>
        <w:t xml:space="preserve">7. bei Vorliegen einer neuen Qualifikation oder, wenn die beabsichtigte Tätigkeit der Wachperson eine höhere Qualifikation erforderlich macht, Daten zu Sachkunde- und Unterrichtungsnachweisen oder anderen anerkennungsfähigen Nachweisen bestehend aus Art der Qualifikation, Unterrichtungszeitraum oder Datum der Sachkundeprüfung, Ausstellungsdatum des Qualifikationsnachweises, wenn vorhanden Identifikationsnummer der Industrie- und Handelskammer, sowie eine Kopie des Nachweisdokuments oder Bescheinigungen des Gewerbetreibenden nach § 23.</w:t>
      </w:r>
    </w:p>
    <w:p>
      <w:r>
        <w:t xml:space="preserve">Der Gewerbetreibende erhält vom Bewacherregister eine elektronische Bestätigung der Anmeldung sowie der zulässigen Einsatzmöglichkeiten, wenn die Angaben den im Bewacherregister hinterlegten Angaben entsprechen.</w:t>
      </w:r>
    </w:p>
    <w:p>
      <w:r>
        <w:t xml:space="preserve">(4) Absatz 2 gilt entsprechend für die Regelüberprüfung der Zuverlässigkeit nach § 34a Absatz 1 Satz 10, auch in Verbindung mit Absatz 1a Satz 7 der Gewerbeordnung.</w:t>
      </w:r>
    </w:p>
    <w:p>
      <w:r>
        <w:t xml:space="preserve">(5) Die Absätze 1 und 3 gelten entsprechend für Gewerbetreibende, die Wachpersonen oder mit der Leitung des Betriebs oder einer Zweigniederlassung beauftragte Personen entleihen und mit der Durchführung von Bewachungsaufgaben oder mit der Leitung des Betriebs oder einer Zweigniederlassung nach § 34a der Gewerbeordnung im Wege der Arbeitnehmerüberlassung beauftragen.</w:t>
      </w:r>
    </w:p>
    <w:p>
      <w:r>
        <w:t xml:space="preserve">(6) Die Abmeldung von Wachpersonen und mit der Leitung des Betriebs oder einer Zweigniederlassung beauftragte Personen richtet sich nach § 11b Absatz 6 Satz 5 der Gewerbeordnung.</w:t>
      </w:r>
    </w:p>
    <w:p>
      <w:r>
        <w:rPr>
          <w:color w:val="555555"/>
          <w:sz w:val="17"/>
        </w:rPr>
        <w:t xml:space="preserve">Zitiervorschlag: § 16 BewachV 2019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https://recht.nulegal.eu/gesetze/BewachV%202019/16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