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BewG — Baureife Grundstücke</w:t>
      </w:r>
    </w:p>
    <w:p>
      <w:r>
        <w:rPr>
          <w:color w:val="555555"/>
          <w:sz w:val="18"/>
        </w:rPr>
        <w:t xml:space="preserve">Bewertungsgesetz</w:t>
      </w:r>
    </w:p>
    <w:p>
      <w:r>
        <w:rPr>
          <w:color w:val="555555"/>
          <w:sz w:val="18"/>
        </w:rPr>
        <w:t xml:space="preserve">Außer Kraft: § 73 ist seit 01.01.2025 nicht mehr im BewG enthalten. Angezeigt wird die letzte bekannte Fassung, Stand 10.06.2019.</w:t>
      </w:r>
    </w:p>
    <w:p>
      <w:r>
        <w:t xml:space="preserve">(1) Innerhalb der unbebauten Grundstücke bilden die baureifen Grundstücke eine besondere Grundstücksart.</w:t>
      </w:r>
    </w:p>
    <w:p>
      <w:r>
        <w:t xml:space="preserve">(2) Baureife Grundstücke sind unbebaute Grundstücke, wenn sie in einem Bebauungsplan als Bauland festgesetzt sind, ihre sofortige Bebauung möglich ist und die Bebauung innerhalb des Plangebiets in benachbarten Bereichen begonnen hat oder schon durchgeführt ist. Zu den baureifen Grundstücken gehören nicht Grundstücke, die für den Gemeinbedarf vorgesehen sind.</w:t>
      </w:r>
    </w:p>
    <w:p>
      <w:r>
        <w:rPr>
          <w:color w:val="555555"/>
          <w:sz w:val="17"/>
        </w:rPr>
        <w:t xml:space="preserve">Zitiervorschlag: § 73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