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BewG — Gutachterausschuß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67 ist seit 01.01.2025 nicht mehr im BewG enthalten. Angezeigt wird die letzte bekannte Fassung, Stand 10.06.2019.</w:t>
      </w:r>
    </w:p>
    <w:p>
      <w:r>
        <w:t xml:space="preserve">(1) Zur Förderung der Gleichmäßigkeit der Bewertung des land- und forstwirtschaftlichen Vermögens in den Ländern, insbesondere durch Bewertung von Landes-Bewertungsstützpunkten, wird bei jeder Oberfinanzdirektion ein Gutachterausschuß gebildet. Bei jedem Gutachterausschuß ist eine landwirtschaftliche Abteilung zu bilden. Weitere Abteilungen können nach Bedarf entsprechend der Gliederung des Bewertungsbeirats (§ 63) gebildet werden.</w:t>
      </w:r>
    </w:p>
    <w:p>
      <w:r>
        <w:t xml:space="preserve">(2) Die landwirtschaftliche Abteilung des Gutachterausschusses übernimmt auch die Befugnisse des Landesschätzungsbeirats nach dem Bodenschätzungsgesetz.</w:t>
      </w:r>
    </w:p>
    <w:p>
      <w:r>
        <w:t xml:space="preserve">(3) Dem Gutachterausschuß oder jeder seiner Abteilungen gehören an</w:t>
      </w:r>
    </w:p>
    <w:p>
      <w:pPr>
        <w:ind w:left="420"/>
      </w:pPr>
      <w:r>
        <w:t xml:space="preserve">1. der Oberfinanzpräsident oder ein von ihm beauftragter Angehöriger seiner Behörde als Vorsitzender,</w:t>
      </w:r>
    </w:p>
    <w:p>
      <w:pPr>
        <w:ind w:left="420"/>
      </w:pPr>
      <w:r>
        <w:t xml:space="preserve">2. ein von der für die Land- und Forstwirtschaft zuständigen obersten Landesbehörde beauftragter Beamter,</w:t>
      </w:r>
    </w:p>
    <w:p>
      <w:pPr>
        <w:ind w:left="420"/>
      </w:pPr>
      <w:r>
        <w:t xml:space="preserve">3. fünf sachkundige Mitglieder, die durch die für die Finanzverwaltung zuständige oberste Landesbehörde im Einvernehmen mit der für die Land- und Forstwirtschaft zuständigen obersten Landesbehörde berufen werden. Die Berufung kann zurückgenommen werden. § 64 Abs. 2 und 4 gilt entsprechend. Die Landesregierungen werden ermächtigt, durch Rechtsverordnung die zuständigen Behörden abweichend von Satz 1 zu bestimmen. Sie können diese Ermächtigung auf oberste Landesbehörden übertragen.</w:t>
      </w:r>
    </w:p>
    <w:p>
      <w:r>
        <w:t xml:space="preserve">(4) Der Vorsitzende führt die Geschäfte des Gutachterausschusses und leitet die Verhandlungen. Die Verhandlungen sind nicht öffentlich. Für die Beschlußfähigkeit und die Abstimmung gilt § 66 Abs. 2 entsprechend.</w:t>
      </w:r>
    </w:p>
    <w:p>
      <w:r>
        <w:rPr>
          <w:color w:val="555555"/>
          <w:sz w:val="17"/>
        </w:rPr>
        <w:t xml:space="preserve">Zitiervorschlag: § 67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