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BewG — Gemeinschaftliche Tierhaltung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51a ist seit 01.01.2025 nicht mehr im BewG enthalten. Angezeigt wird die letzte bekannte Fassung, Stand 10.06.2019.</w:t>
      </w:r>
    </w:p>
    <w:p>
      <w:r>
        <w:t xml:space="preserve">(1) Zur landwirtschaftlichen Nutzung gehört auch die Tierzucht und Tierhaltung von Erwerbs- und Wirtschaftsgenossenschaften (§ 97 Abs. 1 Nr. 2), von Gesellschaften, bei denen die Gesellschafter als Unternehmer (Mitunternehmer) anzusehen sind (§ 97 Abs. 1 Nr. 5), oder von Vereinen (§ 97 Abs. 2), wenn</w:t>
      </w:r>
    </w:p>
    <w:p>
      <w:pPr>
        <w:ind w:left="420"/>
      </w:pPr>
      <w:r>
        <w:t xml:space="preserve">1. alle Gesellschafter oder Mitglieder</w:t>
      </w:r>
    </w:p>
    <w:p>
      <w:pPr>
        <w:ind w:left="780"/>
      </w:pPr>
      <w:r>
        <w:t xml:space="preserve">a) Inhaber eines Betriebs der Land- und Forstwirtschaft mit selbstbewirtschafteten regelmäßig landwirtschaftlich genutzten Flächen sind,</w:t>
      </w:r>
    </w:p>
    <w:p>
      <w:pPr>
        <w:ind w:left="780"/>
      </w:pPr>
      <w:r>
        <w:t xml:space="preserve">b) nach dem Gesamtbild der Verhältnisse hauptberuflich Land- und Forstwirte sind,</w:t>
      </w:r>
    </w:p>
    <w:p>
      <w:pPr>
        <w:ind w:left="780"/>
      </w:pPr>
      <w:r>
        <w:t xml:space="preserve">c) Landwirte im Sinne des § 1 Abs. 2 des Gesetzes über die Alterssicherung der Landwirte sind und dies durch eine Bescheinigung der landwirtschaftlichen Alterskasse nachgewiesen wird und</w:t>
      </w:r>
    </w:p>
    <w:p>
      <w:pPr>
        <w:ind w:left="780"/>
      </w:pPr>
      <w:r>
        <w:t xml:space="preserve">d) die sich nach § 51 Abs. 1a für sie ergebende Möglichkeit zur landwirtschaftlichen Tiererzeugung oder Tierhaltung in Vieheinheiten ganz oder teilweise auf die Genossenschaft, die Gesellschaft oder den Verein übertragen haben;</w:t>
      </w:r>
    </w:p>
    <w:p>
      <w:pPr>
        <w:ind w:left="420"/>
      </w:pPr>
      <w:r>
        <w:t xml:space="preserve">2. die Anzahl der von der Genossenschaft, der Gesellschaft oder dem Verein im Wirtschaftsjahr erzeugten oder gehaltenen Vieheinheiten keine der nachfolgenden Grenzen nachhaltig überschreitet:</w:t>
      </w:r>
    </w:p>
    <w:p>
      <w:pPr>
        <w:ind w:left="780"/>
      </w:pPr>
      <w:r>
        <w:t xml:space="preserve">a) die Summe der sich nach Nummer 1 Buchstabe d ergebenden Vieheinheiten und</w:t>
      </w:r>
    </w:p>
    <w:p>
      <w:pPr>
        <w:ind w:left="780"/>
      </w:pPr>
      <w:r>
        <w:t xml:space="preserve">b) die Summe der Vieheinheiten, die sich nach § 51 Abs. 1a auf der Grundlage der Summe der von den Gesellschaftern oder Mitgliedern regelmäßig landwirtschaftlich genutzten Flächen ergibt;</w:t>
      </w:r>
    </w:p>
    <w:p>
      <w:pPr>
        <w:ind w:left="420"/>
      </w:pPr>
      <w:r>
        <w:t xml:space="preserve">3. die Betriebe der Gesellschafter oder Mitglieder nicht mehr als 40 km von der Produktionsstätte der Genossenschaft, der Gesellschaft oder des Vereins entfernt liegen.</w:t>
      </w:r>
    </w:p>
    <w:p>
      <w:r>
        <w:t xml:space="preserve">Die Voraussetzungen der Nummer 1 Buchstabe d und der Nummer 2 sind durch besondere, laufend zu führende Verzeichnisse nachzuweisen.</w:t>
      </w:r>
    </w:p>
    <w:p>
      <w:r>
        <w:t xml:space="preserve">(2) Der Anwendung des Absatzes 1 steht es nicht entgegen, wenn die dort bezeichneten Genossenschaften, Gesellschaften oder Vereine die Tiererzeugung oder Tierhaltung ohne regelmäßig landwirtschaftlich genutzte Flächen betreiben.</w:t>
      </w:r>
    </w:p>
    <w:p>
      <w:r>
        <w:t xml:space="preserve">(3) Von den in Absatz 1 bezeichneten Genossenschaften, Gesellschaften oder Vereinen regelmäßig landwirtschaftlich genutzte Flächen sind bei der Ermittlung der nach Absatz 1 Nr. 2 maßgebenden Grenzen wie Flächen von Gesellschaftern oder Mitgliedern zu behandeln, die ihre Möglichkeit zur landwirtschaftlichen Tiererzeugung oder Tierhaltung im Sinne des Absatzes 1 Nr. 1 Buchstabe d auf die Genossenschaft, die Gesellschaft oder den Verein übertragen haben.</w:t>
      </w:r>
    </w:p>
    <w:p>
      <w:r>
        <w:t xml:space="preserve">(4) Bei dem einzelnen Gesellschafter oder Mitglied der in Absatz 1 bezeichneten Genossenschaften, Gesellschaften oder Vereine ist § 51 Abs. 1a mit der Maßgabe anzuwenden, daß die in seinem Betrieb erzeugten oder gehaltenen Vieheinheiten mit den Vieheinheiten zusammenzurechnen sind, die im Rahmen der nach Absatz 1 Nr. 1 Buchstabe d übertragenen Möglichkeiten erzeugt oder gehalten werden.</w:t>
      </w:r>
    </w:p>
    <w:p>
      <w:r>
        <w:t xml:space="preserve">(5) Die Vorschriften des § 51 Abs. 2 bis 4 sind entsprechend anzuwenden.</w:t>
      </w:r>
    </w:p>
    <w:p>
      <w:r>
        <w:rPr>
          <w:color w:val="555555"/>
          <w:sz w:val="17"/>
        </w:rPr>
        <w:t xml:space="preserve">Zitiervorschlag: § 51a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