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182 BewG — Bewertung der bebauten Grundstücke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Wert der bebauten Grundstücke ist nach dem Vergleichswertverfahren (Absatz 2 und § 183), dem Ertragswertverfahren (Absatz 3 und §§ 184 bis 188) oder dem Sachwertverfahren (Absatz 4 und §§ 189 bis 191) zu ermitteln.</w:t>
      </w:r>
    </w:p>
    <w:p>
      <w:r>
        <w:t xml:space="preserve">(2) Im Vergleichswertverfahren sind grundsätzlich zu bewerten</w:t>
      </w:r>
    </w:p>
    <w:p>
      <w:pPr>
        <w:ind w:left="420"/>
      </w:pPr>
      <w:r>
        <w:t xml:space="preserve">1. Wohnungseigentum,</w:t>
      </w:r>
    </w:p>
    <w:p>
      <w:pPr>
        <w:ind w:left="420"/>
      </w:pPr>
      <w:r>
        <w:t xml:space="preserve">2. Teileigentum,</w:t>
      </w:r>
    </w:p>
    <w:p>
      <w:pPr>
        <w:ind w:left="420"/>
      </w:pPr>
      <w:r>
        <w:t xml:space="preserve">3. Ein- und Zweifamilienhäuser.</w:t>
      </w:r>
    </w:p>
    <w:p>
      <w:r>
        <w:t xml:space="preserve">(3) Im Ertragswertverfahren sind zu bewerten</w:t>
      </w:r>
    </w:p>
    <w:p>
      <w:pPr>
        <w:ind w:left="420"/>
      </w:pPr>
      <w:r>
        <w:t xml:space="preserve">1. Mietwohngrundstücke,</w:t>
      </w:r>
    </w:p>
    <w:p>
      <w:pPr>
        <w:ind w:left="420"/>
      </w:pPr>
      <w:r>
        <w:t xml:space="preserve">2. Geschäftsgrundstücke und gemischt genutzte Grundstücke, für die sich auf dem örtlichen Grundstücksmarkt eine übliche Miete ermitteln lässt.</w:t>
      </w:r>
    </w:p>
    <w:p>
      <w:r>
        <w:t xml:space="preserve">(4) Im Sachwertverfahren sind zu bewerten</w:t>
      </w:r>
    </w:p>
    <w:p>
      <w:pPr>
        <w:ind w:left="420"/>
      </w:pPr>
      <w:r>
        <w:t xml:space="preserve">1. Grundstücke im Sinne des Absatzes 2, wenn kein Vergleichswert vorliegt,</w:t>
      </w:r>
    </w:p>
    <w:p>
      <w:pPr>
        <w:ind w:left="420"/>
      </w:pPr>
      <w:r>
        <w:t xml:space="preserve">2. Geschäftsgrundstücke und gemischt genutzte Grundstücke mit Ausnahme der in Absatz 3 Nr. 2 genannten Grundstücke,</w:t>
      </w:r>
    </w:p>
    <w:p>
      <w:pPr>
        <w:ind w:left="420"/>
      </w:pPr>
      <w:r>
        <w:t xml:space="preserve">3. sonstige bebaute Grundstücke.</w:t>
      </w:r>
    </w:p>
    <w:p>
      <w:r>
        <w:rPr>
          <w:color w:val="555555"/>
          <w:sz w:val="17"/>
        </w:rPr>
        <w:t xml:space="preserve">Zitiervorschlag: § 182 BewG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