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BewG§122Abs3DV</w:t>
      </w:r>
    </w:p>
    <w:p>
      <w:r>
        <w:rPr>
          <w:color w:val="555555"/>
          <w:sz w:val="18"/>
        </w:rPr>
        <w:t xml:space="preserve">Verordnung zur Durchführung des § 122 Abs. 3 des Bewertungsgesetzes</w:t>
      </w:r>
    </w:p>
    <w:p>
      <w:r>
        <w:rPr>
          <w:color w:val="555555"/>
          <w:sz w:val="18"/>
        </w:rPr>
        <w:t xml:space="preserve">Stand: 10.06.2019 (konsolidierte Textfassung, kein amtliches Inkrafttretensdatum)</w:t>
      </w:r>
    </w:p>
    <w:p>
      <w:r>
        <w:t xml:space="preserve">Bei der Ermittlung der Einheitswerte auf der Grundlage der Wertverhältnisse vom 1. Januar 1964 sind bei den in Berlin (West) belegenen bebauten Grundstücken die nach den §§ 78 bis 94 des Gesetzes ermittelten Grundstückswerte für Feststellungszeitpunkte vor dem 1. Januar 1994 um 20 vom Hundert zu ermäßigen.</w:t>
      </w:r>
    </w:p>
    <w:p>
      <w:r>
        <w:rPr>
          <w:color w:val="555555"/>
          <w:sz w:val="17"/>
        </w:rPr>
        <w:t xml:space="preserve">Zitiervorschlag: § 1 BewG§122Abs3DV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https://recht.nulegal.eu/gesetze/BewG%C2%A7122Abs3DV/1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