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BeurtVO JM (Nordrhein-Westfalen) — Beurteilungsmerkmale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Eignung, Befähigung und fachliche Leistung sind jeweils anhand folgender Hauptmerkmale zu bewerten:</w:t>
      </w:r>
    </w:p>
    <w:p>
      <w:r>
        <w:t xml:space="preserve">1. Sach- und Fachqualifikation,</w:t>
      </w:r>
    </w:p>
    <w:p>
      <w:r>
        <w:t xml:space="preserve">2. Persönliche Qualifikation,</w:t>
      </w:r>
    </w:p>
    <w:p>
      <w:r>
        <w:t xml:space="preserve">3. Soziale Qualifikation sowie</w:t>
      </w:r>
    </w:p>
    <w:p>
      <w:r>
        <w:t xml:space="preserve">4. Führungs- und Leitungsqualifikation.</w:t>
      </w:r>
    </w:p>
    <w:p>
      <w:r>
        <w:t xml:space="preserve">(2) Zur weiteren Konkretisierung werden den Hauptmerkmalen in der Verwaltungsvorschrift nach § 1 Absatz 1 Satz 2 Untermerkmale zugeordnet. Bei der dienstlichen Beurteilung von</w:t>
      </w:r>
    </w:p>
    <w:p>
      <w:r>
        <w:t xml:space="preserve">1. Präsidentinnen und Präsidenten sowie deren Vizepräsidentinnen und Vizepräsidenten,</w:t>
      </w:r>
    </w:p>
    <w:p>
      <w:r>
        <w:t xml:space="preserve">2. Direktorinnen und Direktoren sowie deren ständigen Vertreterinnen und ständigen Vertreter,</w:t>
      </w:r>
    </w:p>
    <w:p>
      <w:r>
        <w:t xml:space="preserve">3. Leiterinnen und Leitern der Generalstaatsanwaltschaften und der Staatsanwaltschaften sowie deren Vertreterinnen und Vertretern sowie</w:t>
      </w:r>
    </w:p>
    <w:p>
      <w:r>
        <w:t xml:space="preserve">4. Leitenden Oberstaatsanwältinnen und Leitenden Oberstaatsanwälten als Leiterinnen oder Leitern einer Abteilung bei einer Generalstaatsanwaltschaft sowie Oberstaatsanwältinnen und Oberstaatsanwälten als Leiterinnen oder Leitern einer Hauptabteilung bei einer Staatsanwaltschaft</w:t>
      </w:r>
    </w:p>
    <w:p>
      <w:r>
        <w:t xml:space="preserve">werden dem Hauptmerkmal Führungs- und Leitungsqualifikation gesonderte Untermerkmale zugeordnet, die den besonderen Anforderungen dieser Ämter Rechnung tragen.</w:t>
      </w:r>
    </w:p>
    <w:p>
      <w:r>
        <w:t xml:space="preserve">(3) Den Untermerkmalen sollen Ausformungen mit beispielhaftem und erläuterndem Charakter hinzugefügt werden.</w:t>
      </w:r>
    </w:p>
    <w:p>
      <w:r>
        <w:rPr>
          <w:color w:val="555555"/>
          <w:sz w:val="17"/>
        </w:rPr>
        <w:t xml:space="preserve">Zitiervorschlag: § 5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