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BeurtV (Brandenburg) — Bewertung</w:t>
      </w:r>
    </w:p>
    <w:p>
      <w:r>
        <w:rPr>
          <w:color w:val="555555"/>
          <w:sz w:val="18"/>
        </w:rPr>
        <w:t xml:space="preserve">Beurteilungsverordnung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Bewertung der einzelnen Beurteilungsmerkmale sowie des Gesamturteils erfolgt durch die folgenden zehn Punktwerte:</w:t>
      </w:r>
    </w:p>
    <w:p>
      <w:r>
        <w:t xml:space="preserve">Einstufungen</w:t>
      </w:r>
    </w:p>
    <w:p>
      <w:r>
        <w:t xml:space="preserve">Punkte</w:t>
      </w:r>
    </w:p>
    <w:p>
      <w:r>
        <w:t xml:space="preserve">Übertrifft die Anforderungen in stets herausragendem Maße</w:t>
      </w:r>
    </w:p>
    <w:p>
      <w:r>
        <w:t xml:space="preserve">10</w:t>
      </w:r>
    </w:p>
    <w:p>
      <w:r>
        <w:t xml:space="preserve">Übertrifft überwiegend die Anforderungen in herausragendem Maße</w:t>
      </w:r>
    </w:p>
    <w:p>
      <w:r>
        <w:t xml:space="preserve">9</w:t>
      </w:r>
    </w:p>
    <w:p>
      <w:r>
        <w:t xml:space="preserve">Übertrifft stets die Anforderungen und gelegentlich in herausragendem Maße</w:t>
      </w:r>
    </w:p>
    <w:p>
      <w:r>
        <w:t xml:space="preserve">8</w:t>
      </w:r>
    </w:p>
    <w:p>
      <w:r>
        <w:t xml:space="preserve">Übertrifft überwiegend die Anforderungen</w:t>
      </w:r>
    </w:p>
    <w:p>
      <w:r>
        <w:t xml:space="preserve">7</w:t>
      </w:r>
    </w:p>
    <w:p>
      <w:r>
        <w:t xml:space="preserve">Übertrifft häufig die Anforderungen</w:t>
      </w:r>
    </w:p>
    <w:p>
      <w:r>
        <w:t xml:space="preserve">6</w:t>
      </w:r>
    </w:p>
    <w:p>
      <w:r>
        <w:t xml:space="preserve">Entspricht stets den Anforderungen, wobei diese gelegentlich übertroffen werden</w:t>
      </w:r>
    </w:p>
    <w:p>
      <w:r>
        <w:t xml:space="preserve">5</w:t>
      </w:r>
    </w:p>
    <w:p>
      <w:r>
        <w:t xml:space="preserve">Entspricht stets den Anforderungen</w:t>
      </w:r>
    </w:p>
    <w:p>
      <w:r>
        <w:t xml:space="preserve">4</w:t>
      </w:r>
    </w:p>
    <w:p>
      <w:r>
        <w:t xml:space="preserve">Entspricht den Anforderungen im Allgemeinen</w:t>
      </w:r>
    </w:p>
    <w:p>
      <w:r>
        <w:t xml:space="preserve">3</w:t>
      </w:r>
    </w:p>
    <w:p>
      <w:r>
        <w:t xml:space="preserve">Entspricht den Anforderungen mit Einschränkungen, weist in wesentlichen Bereichen Mängel oder in einzelnen Bereichen gravierende Mängel auf</w:t>
      </w:r>
    </w:p>
    <w:p>
      <w:r>
        <w:t xml:space="preserve">2</w:t>
      </w:r>
    </w:p>
    <w:p>
      <w:r>
        <w:t xml:space="preserve">Entspricht nicht den Anforderungen</w:t>
      </w:r>
    </w:p>
    <w:p>
      <w:r>
        <w:t xml:space="preserve">1</w:t>
      </w:r>
    </w:p>
    <w:p>
      <w:r>
        <w:t xml:space="preserve">(2) Zwischeneinstufungen sind nicht zulässig.</w:t>
      </w:r>
    </w:p>
    <w:p>
      <w:r>
        <w:t xml:space="preserve">(3) Bei der Zuordnung der Bewertungsstufen ist zu beachten, dass nach allgemeiner Erfahrung die Mehrzahl der Beamtinnen und Beamten die Anforderungen des Punktwertes 4 erfüllt.</w:t>
      </w:r>
    </w:p>
    <w:p>
      <w:r>
        <w:rPr>
          <w:color w:val="555555"/>
          <w:sz w:val="17"/>
        </w:rPr>
        <w:t xml:space="preserve">Zitiervorschlag: § 8 BeurtV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