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61 BeurkG — Absehen von Auszahlung</w:t>
      </w:r>
    </w:p>
    <w:p>
      <w:r>
        <w:rPr>
          <w:color w:val="555555"/>
          <w:sz w:val="18"/>
        </w:rPr>
        <w:t xml:space="preserve">Beurkundungsgesetz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Der Notar hat von der Auszahlung abzusehen und alle an dem Verwahrungsgeschäft beteiligten Personen im Sinne des § 57 hiervon zu unterrichten, wenn</w:t>
      </w:r>
    </w:p>
    <w:p>
      <w:pPr>
        <w:ind w:left="420"/>
      </w:pPr>
      <w:r>
        <w:t xml:space="preserve">1. hinreichende Anhaltspunkte dafür vorliegen, daß er bei Befolgung der unwiderruflichen Weisung an der Erreichung unerlaubter oder unredlicher Zwecke mitwirken würde, oder</w:t>
      </w:r>
    </w:p>
    <w:p>
      <w:pPr>
        <w:ind w:left="420"/>
      </w:pPr>
      <w:r>
        <w:t xml:space="preserve">2. einem Auftraggeber im Sinne des § 57 durch die Auszahlung des verwahrten Geldes ein unwiederbringlicher Schaden erkennbar droht.</w:t>
      </w:r>
    </w:p>
    <w:p>
      <w:r>
        <w:rPr>
          <w:color w:val="555555"/>
          <w:sz w:val="17"/>
        </w:rPr>
        <w:t xml:space="preserve">Zitiervorschlag: § 61 BeurkG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https://recht.nulegal.eu/gesetze/BeurkG/61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