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BeurkG — Nachweise für die Vertretungsberechtigung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Vorgelegte Vollmachten und Ausweise über die Berechtigung eines gesetzlichen Vertreters sollen der Niederschrift in Urschrift oder in beglaubigter Abschrift beigefügt werden. Einer elektronischen Niederschrift sollen vorgelegte Nachweise nach Satz 1 in elektronisch beglaubigter Abschrift beigefügt werden. Ergibt sich die Vertretungsberechtigung aus einer Eintragung im Handelsregister oder in einem ähnlichen Register, so genügt die Bescheinigung eines Notars nach § 21 der Bundesnotarordnung.</w:t>
      </w:r>
    </w:p>
    <w:p>
      <w:r>
        <w:t xml:space="preserve">(2) Wird eine Willenserklärung als von einem Bevollmächtigten abgegeben beurkundet, so gilt die Vorlage der Vollmachtsurkunde gegenüber dem Notar auch als Vorlage gegenüber demjenigen, gegenüber dem die beurkundete Willenserklärung abgegeben wird.</w:t>
      </w:r>
    </w:p>
    <w:p>
      <w:r>
        <w:rPr>
          <w:color w:val="555555"/>
          <w:sz w:val="17"/>
        </w:rPr>
        <w:t xml:space="preserve">Zitiervorschlag: § 12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