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BetrWPrV</w:t>
      </w:r>
    </w:p>
    <w:p>
      <w:r>
        <w:rPr>
          <w:color w:val="555555"/>
          <w:sz w:val="18"/>
        </w:rPr>
        <w:t xml:space="preserve">Verordnung über die Prüfung zum anerkannten Abschluss Geprüfter Betriebswirt/Geprüfte Betriebswirtin nach dem Berufsbildungsgesetz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53 Abs. 1 in Verbindung mit Abs. 2 des Berufsbildungsgesetzes vom 23. März 2005 (BGBl. I S. 931) und in Verbindung mit § 1 des Zuständigkeitsanpassungsgesetzes vom 16. August 2002 (BGBl. I S. 3165) und dem Organisationserlass vom 22. November 2005 (BGBl. I S. 3197)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BetrWPrV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