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BetrVG — Wahlvorschriften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Die Jugend- und Auszubildendenvertretung wird in geheimer und unmittelbarer Wahl gewählt.</w:t>
      </w:r>
    </w:p>
    <w:p>
      <w:r>
        <w:t xml:space="preserve">(2) Spätestens acht Wochen vor Ablauf der Amtszeit der Jugend- und Auszubildendenvertretung bestellt der Betriebsrat den Wahlvorstand und seinen Vorsitzenden. Für die Wahl der Jugend- und Auszubildendenvertreter gelten § 14 Abs. 2 bis 5, § 16 Abs. 1 Satz 4 bis 6, § 18 Abs. 1 Satz 1 und Abs. 3 sowie die §§ 19 und 20 entsprechend.</w:t>
      </w:r>
    </w:p>
    <w:p>
      <w:r>
        <w:t xml:space="preserve">(3) Bestellt der Betriebsrat den Wahlvorstand nicht oder nicht spätestens sechs Wochen vor Ablauf der Amtszeit der Jugend- und Auszubildendenvertretung oder kommt der Wahlvorstand seiner Verpflichtung nach § 18 Abs. 1 Satz 1 nicht nach, so gelten § 16 Abs. 2 Satz 1 und 2, Abs. 3 Satz 1 und § 18 Abs. 1 Satz 2 entsprechend; der Antrag beim Arbeitsgericht kann auch von jugendlichen Arbeitnehmern gestellt werden.</w:t>
      </w:r>
    </w:p>
    <w:p>
      <w:r>
        <w:t xml:space="preserve">(4) In Betrieben mit in der Regel fünf bis 100 der in § 60 Abs. 1 genannten Arbeitnehmer gilt auch § 14a entsprechend. Die Frist zur Bestellung des Wahlvorstands wird im Fall des Absatzes 2 Satz 1 auf vier Wochen und im Fall des Absatzes 3 Satz 1 auf drei Wochen verkürzt.</w:t>
      </w:r>
    </w:p>
    <w:p>
      <w:r>
        <w:t xml:space="preserve">(5) In Betrieben mit in der Regel 101 bis 200 der in § 60 Abs. 1 genannten Arbeitnehmer gilt § 14a Abs. 5 entsprechend.</w:t>
      </w:r>
    </w:p>
    <w:p>
      <w:r>
        <w:rPr>
          <w:color w:val="555555"/>
          <w:sz w:val="17"/>
        </w:rPr>
        <w:t xml:space="preserve">Zitiervorschlag: § 63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