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BetrAVStatV 3 — Inkrafttreten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9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