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BetonFBAusbV — Dauer der Berufsausbildung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