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BestV (Bayern)</w:t>
      </w:r>
    </w:p>
    <w:p>
      <w:r>
        <w:rPr>
          <w:color w:val="555555"/>
          <w:sz w:val="18"/>
        </w:rPr>
        <w:t xml:space="preserve">Bestattungsverordnung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1. März 2001</w:t>
      </w:r>
    </w:p>
    <w:p>
      <w:r>
        <w:t xml:space="preserve">Bayerisches Staatsministerium</w:t>
      </w:r>
    </w:p>
    <w:p>
      <w:r>
        <w:t xml:space="preserve">für Gesundheit, Ernährung und</w:t>
      </w:r>
    </w:p>
    <w:p>
      <w:r>
        <w:t xml:space="preserve">Verbraucherschutz</w:t>
      </w:r>
    </w:p>
    <w:p>
      <w:r>
        <w:t xml:space="preserve">Eberhard Sinner, Staatsminister</w:t>
      </w:r>
    </w:p>
    <w:p>
      <w:r>
        <w:t xml:space="preserve">Bayerisches Staatsministerium</w:t>
      </w:r>
    </w:p>
    <w:p>
      <w:r>
        <w:t xml:space="preserve">des Innern</w:t>
      </w:r>
    </w:p>
    <w:p>
      <w:r>
        <w:t xml:space="preserve">Dr. Günther Beckstein, Staatsminister</w:t>
      </w:r>
    </w:p>
    <w:p>
      <w:r>
        <w:rPr>
          <w:color w:val="555555"/>
          <w:sz w:val="17"/>
        </w:rPr>
        <w:t xml:space="preserve">Zitiervorschlag: Schlussformel BestV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