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BeschV 2013 — Beschränkung der Zustimmung</w:t>
      </w:r>
    </w:p>
    <w:p>
      <w:r>
        <w:rPr>
          <w:color w:val="555555"/>
          <w:sz w:val="18"/>
        </w:rPr>
        <w:t xml:space="preserve">Beschäftigungsverordnung</w:t>
      </w:r>
    </w:p>
    <w:p>
      <w:r>
        <w:rPr>
          <w:color w:val="555555"/>
          <w:sz w:val="18"/>
        </w:rPr>
        <w:t xml:space="preserve">Stand: 05.03.2020 (konsolidierte Textfassung, kein amtliches Inkrafttretensdatum)</w:t>
      </w:r>
    </w:p>
    <w:p>
      <w:r>
        <w:t xml:space="preserve">(1) Die Bundesagentur für Arbeit kann die Zustimmung zur Ausübung einer Beschäftigung beschränken hinsichtlich</w:t>
      </w:r>
    </w:p>
    <w:p>
      <w:pPr>
        <w:ind w:left="420"/>
      </w:pPr>
      <w:r>
        <w:t xml:space="preserve">1. der Geltungsdauer,</w:t>
      </w:r>
    </w:p>
    <w:p>
      <w:pPr>
        <w:ind w:left="420"/>
      </w:pPr>
      <w:r>
        <w:t xml:space="preserve">2. des Betriebs,</w:t>
      </w:r>
    </w:p>
    <w:p>
      <w:pPr>
        <w:ind w:left="420"/>
      </w:pPr>
      <w:r>
        <w:t xml:space="preserve">3. der beruflichen Tätigkeit,</w:t>
      </w:r>
    </w:p>
    <w:p>
      <w:pPr>
        <w:ind w:left="420"/>
      </w:pPr>
      <w:r>
        <w:t xml:space="preserve">4. des Arbeitgebers,</w:t>
      </w:r>
    </w:p>
    <w:p>
      <w:pPr>
        <w:ind w:left="420"/>
      </w:pPr>
      <w:r>
        <w:t xml:space="preserve">5. der Region, in der die Beschäftigung ausgeübt werden kann, und</w:t>
      </w:r>
    </w:p>
    <w:p>
      <w:pPr>
        <w:ind w:left="420"/>
      </w:pPr>
      <w:r>
        <w:t xml:space="preserve">6. der Lage und Verteilung der Arbeitszeit.</w:t>
      </w:r>
    </w:p>
    <w:p>
      <w:r>
        <w:t xml:space="preserve">(2) Die Zustimmung wird längstens für vier Jahre erteilt.</w:t>
      </w:r>
    </w:p>
    <w:p>
      <w:r>
        <w:t xml:space="preserve">(3) Bei Beschäftigungen zur beruflichen Aus- und Weiterbildung nach § 16a Absatz 1 und § 16d Absatz 1 Satz 2 Nummer 3 des Aufenthaltsgesetzes ist die Zustimmung wie folgt zu erteilen:</w:t>
      </w:r>
    </w:p>
    <w:p>
      <w:pPr>
        <w:ind w:left="420"/>
      </w:pPr>
      <w:r>
        <w:t xml:space="preserve">1. bei der Ausbildung für die nach der Ausbildungsordnung festgelegte Ausbildungsdauer und</w:t>
      </w:r>
    </w:p>
    <w:p>
      <w:pPr>
        <w:ind w:left="420"/>
      </w:pPr>
      <w:r>
        <w:t xml:space="preserve">2. bei der Weiterbildung für die Dauer, die ausweislich eines von der Bundesagentur für Arbeit geprüften Weiterbildungsplanes zur Erreichung des Weiterbildungszieles erforderlich ist.</w:t>
      </w:r>
    </w:p>
    <w:p>
      <w:r>
        <w:rPr>
          <w:color w:val="555555"/>
          <w:sz w:val="17"/>
        </w:rPr>
        <w:t xml:space="preserve">Zitiervorschlag: § 34 BeschV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https://recht.nulegal.eu/gesetze/BeschV%202013/34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