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BeschV 2013 — Dienstleistungserbringung</w:t>
      </w:r>
    </w:p>
    <w:p>
      <w:r>
        <w:rPr>
          <w:color w:val="555555"/>
          <w:sz w:val="18"/>
        </w:rPr>
        <w:t xml:space="preserve">Beschäftigungsverordnung</w:t>
      </w:r>
    </w:p>
    <w:p>
      <w:r>
        <w:rPr>
          <w:color w:val="555555"/>
          <w:sz w:val="18"/>
        </w:rPr>
        <w:t xml:space="preserve">Stand: 10.06.2019 (konsolidierte Textfassung, kein amtliches Inkrafttretensdatum)</w:t>
      </w:r>
    </w:p>
    <w:p>
      <w:r>
        <w:t xml:space="preserve">Keiner Zustimmung bedarf die Erteilung eines Aufenthaltstitels an Personen, die von einem Unternehmen mit Sitz in einem Mitgliedstaat der Europäischen Union oder einem Vertragsstaat des Abkommens über den Europäischen Wirtschaftsraum in dem Sitzstaat des Unternehmens ordnungsgemäß beschäftigt sind und zur Erbringung einer Dienstleistung vorübergehend in das Bundesgebiet entsandt werden.</w:t>
      </w:r>
    </w:p>
    <w:p>
      <w:r>
        <w:rPr>
          <w:color w:val="555555"/>
          <w:sz w:val="17"/>
        </w:rPr>
        <w:t xml:space="preserve">Zitiervorschlag: § 21 BeschV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https://recht.nulegal.eu/gesetze/BeschV%202013/21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