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BesASO (Bayern) — Vorrücken</w:t>
      </w:r>
    </w:p>
    <w:p>
      <w:r>
        <w:rPr>
          <w:color w:val="555555"/>
          <w:sz w:val="18"/>
        </w:rPr>
        <w:t xml:space="preserve">Schulordnung für die Schulen besonderer Art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den Jahrgangsstufen mit leistungsdifferenzierten Kursen werden keine Vorrückungsentscheidungen getroffen.</w:t>
      </w:r>
    </w:p>
    <w:p>
      <w:r>
        <w:t xml:space="preserve">(2) Das freiwillige Wiederholen einer Jahrgangsstufe mit leistungsdifferenzierten Kursen ist auf Antrag der Erziehungsberechtigten möglich. Die Entscheidung trifft der Schulleiter. Es ist nicht zulässig,</w:t>
      </w:r>
    </w:p>
    <w:p>
      <w:r>
        <w:t xml:space="preserve">1. eine Jahrgangsstufe zweimal freiwillig zu wiederholen,</w:t>
      </w:r>
    </w:p>
    <w:p>
      <w:r>
        <w:t xml:space="preserve">2. zwei aufeinander folgende Jahrgangsstufen freiwillig zu wiederholen.</w:t>
      </w:r>
    </w:p>
    <w:p>
      <w:r>
        <w:t xml:space="preserve">(3) Das Vorrücken in abschlussbezogenen Klassen richtet sich nach den Bestimmungen der Schulordnungen für die einzelnen Schularten.</w:t>
      </w:r>
    </w:p>
    <w:p>
      <w:r>
        <w:rPr>
          <w:color w:val="555555"/>
          <w:sz w:val="17"/>
        </w:rPr>
        <w:t xml:space="preserve">Zitiervorschlag: § 12 BesASO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https://recht.nulegal.eu/gesetze/BesASO/12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