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BergtechAusbV — Prüfungsbereich „Bohrtechnik und Bergrecht“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„Bohrtechnik und Bergrecht“ soll der Prüfling darstellen, dass er in der Lage ist,</w:t>
      </w:r>
    </w:p>
    <w:p>
      <w:pPr>
        <w:ind w:left="420"/>
      </w:pPr>
      <w:r>
        <w:t xml:space="preserve">1. bohrtechnische und bergbaulogistische Prozesse unter Berücksichtigung geologischer, technischer, wirtschaftlicher, rechtlicher und ökologischer Bedingungen zu analysieren und zu bewerten,</w:t>
      </w:r>
    </w:p>
    <w:p>
      <w:pPr>
        <w:ind w:left="420"/>
      </w:pPr>
      <w:r>
        <w:t xml:space="preserve">2. Prozesse zu dokumentieren,</w:t>
      </w:r>
    </w:p>
    <w:p>
      <w:pPr>
        <w:ind w:left="420"/>
      </w:pPr>
      <w:r>
        <w:t xml:space="preserve">3. Störungen im Bohrprozess zu analysieren und Maßnahmen zur Störungsbeseitigung einzuleiten,</w:t>
      </w:r>
    </w:p>
    <w:p>
      <w:pPr>
        <w:ind w:left="420"/>
      </w:pPr>
      <w:r>
        <w:t xml:space="preserve">4. bohrtechnische und bergbaulogistische Arbeitsabläufe zu planen und abzustimmen,</w:t>
      </w:r>
    </w:p>
    <w:p>
      <w:pPr>
        <w:ind w:left="420"/>
      </w:pPr>
      <w:r>
        <w:t xml:space="preserve">5. technische und organisatorische Schnittstellen festzulegen,</w:t>
      </w:r>
    </w:p>
    <w:p>
      <w:pPr>
        <w:ind w:left="420"/>
      </w:pPr>
      <w:r>
        <w:t xml:space="preserve">6. technische Unterlagen anzuwenden,</w:t>
      </w:r>
    </w:p>
    <w:p>
      <w:pPr>
        <w:ind w:left="420"/>
      </w:pPr>
      <w:r>
        <w:t xml:space="preserve">7. Arbeitsergebnisse zu kontrollieren und zu bewerten,</w:t>
      </w:r>
    </w:p>
    <w:p>
      <w:pPr>
        <w:ind w:left="420"/>
      </w:pPr>
      <w:r>
        <w:t xml:space="preserve">8. Transport- und Fördermittel auszuwählen,</w:t>
      </w:r>
    </w:p>
    <w:p>
      <w:pPr>
        <w:ind w:left="420"/>
      </w:pPr>
      <w:r>
        <w:t xml:space="preserve">9. bei bohrtechnischen und bergbaulogistischen Prozessen Gefährdungen zu analysieren und zu dokumentieren,</w:t>
      </w:r>
    </w:p>
    <w:p>
      <w:pPr>
        <w:ind w:left="420"/>
      </w:pPr>
      <w:r>
        <w:t xml:space="preserve">10. Maßnahmen zur Arbeitssicherheit und zum Umwelt- und Gesundheitsschutz zu ergreifen und</w:t>
      </w:r>
    </w:p>
    <w:p>
      <w:pPr>
        <w:ind w:left="420"/>
      </w:pPr>
      <w:r>
        <w:t xml:space="preserve">11. Gesetze und Verordnungen des Bergrechtes anzuwenden.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18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