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BergtechAusbV — Prüfungsbereich „Bergbautechnische Prozesse“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„Bergbautechnische Prozesse“ soll der Prüfling nachweisen, dass er in der Lage ist,</w:t>
      </w:r>
    </w:p>
    <w:p>
      <w:pPr>
        <w:ind w:left="420"/>
      </w:pPr>
      <w:r>
        <w:t xml:space="preserve">1. bergbautechnische Prozesse zu analysieren, zu bewerten und unter Berücksichtigung geologischer, technischer, wirtschaftlicher, rechtlicher und ökologischer Bedingungen durchzuführen,</w:t>
      </w:r>
    </w:p>
    <w:p>
      <w:pPr>
        <w:ind w:left="420"/>
      </w:pPr>
      <w:r>
        <w:t xml:space="preserve">2. bergbautechnische Prozesse zu dokumentieren,</w:t>
      </w:r>
    </w:p>
    <w:p>
      <w:pPr>
        <w:ind w:left="420"/>
      </w:pPr>
      <w:r>
        <w:t xml:space="preserve">3. Störungen im Bergbauprozess zu analysieren und Maßnahmen zur Störungsbeseitigung einzuleiten.</w:t>
      </w:r>
    </w:p>
    <w:p>
      <w:r>
        <w:t xml:space="preserve">(2) Der Prüfling soll</w:t>
      </w:r>
    </w:p>
    <w:p>
      <w:pPr>
        <w:ind w:left="420"/>
      </w:pPr>
      <w:r>
        <w:t xml:space="preserve">1. einen betrieblichen Auftrag durchführen und mit praxisbezogenen Unterlagen dokumentieren sowie darüber ein auftragsbezogenes Fachgespräch führen; dem Prüfungsausschuss ist vor der Durchführung des Auftrags die Aufgabenstellung einschließlich des geplanten Bearbeitungszeitraums zur Genehmigung vorzulegen,</w:t>
      </w:r>
    </w:p>
    <w:p>
      <w:r>
        <w:t xml:space="preserve">oder</w:t>
      </w:r>
    </w:p>
    <w:p>
      <w:pPr>
        <w:ind w:left="420"/>
      </w:pPr>
      <w:r>
        <w:t xml:space="preserve">2. eine Arbeitsprobe durchführen und hierüber ein situatives Fachgespräch führen.</w:t>
      </w:r>
    </w:p>
    <w:p>
      <w:r>
        <w:t xml:space="preserve">(3) Die Prüfungszeit für die Durchführung des betrieblichen Auftrags einschließlich Dokumentation beträgt 18 bis 24 Stunden; für das auftragsbezogene Fachgespräch höchstens 30 Minuten.</w:t>
      </w:r>
    </w:p>
    <w:p>
      <w:r>
        <w:t xml:space="preserve">(4) Die Prüfungszeit für die Durchführung der Arbeitsprobe beträgt insgesamt vier Stunden, einschließlich eines situativen Fachgesprächs von höchstens zehn Minuten.</w:t>
      </w:r>
    </w:p>
    <w:p>
      <w:r>
        <w:rPr>
          <w:color w:val="555555"/>
          <w:sz w:val="17"/>
        </w:rPr>
        <w:t xml:space="preserve">Zitiervorschlag: § 12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