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BerVersV 2017</w:t>
      </w:r>
    </w:p>
    <w:p>
      <w:r>
        <w:rPr>
          <w:color w:val="555555"/>
          <w:sz w:val="18"/>
        </w:rPr>
        <w:t xml:space="preserve">Versicherungsberichterstattungs-Verordnung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Finanzen verordnet auf Grund</w:t>
      </w:r>
    </w:p>
    <w:p>
      <w:pPr>
        <w:ind w:left="420"/>
      </w:pPr>
      <w:r>
        <w:t xml:space="preserve">– des § 39 Absatz 1 Satz 1 Nummer 1 in Verbindung mit Satz 2, 4 und 5, auch in Verbindung mit § 68 Absatz 1 Satz 4, § 165 Absatz 1, § 212 Absatz 1, § 219 Absatz 1 und § 234 Absatz 1 des Versicherungsaufsichtsgesetzes vom 1. April 2015 (BGBl. I S. 434), nach Anhörung des Versicherungsbeirats im Einvernehmen mit dem Bundesministerium der Justiz und für Verbraucherschutz,</w:t>
      </w:r>
    </w:p>
    <w:p>
      <w:pPr>
        <w:ind w:left="420"/>
      </w:pPr>
      <w:r>
        <w:t xml:space="preserve">– des § 39 Absatz 1 Satz 1 Nummer 2 in Verbindung mit Satz 2 und 4, auch in Verbindung mit § 68 Absatz 1 Satz 4, § 165 Absatz 1, § 212 Absatz 1, § 219 Absatz 1 und § 234 Absatz 1 des Versicherungsaufsichtsgesetzes vom 1. April 2015 (BGBl. I S. 434), nach Anhörung des Versicherungsbeirats:</w:t>
      </w:r>
    </w:p>
    <w:p>
      <w:r>
        <w:rPr>
          <w:color w:val="555555"/>
          <w:sz w:val="17"/>
        </w:rPr>
        <w:t xml:space="preserve">Zitiervorschlag: Eingangsformel BerVersV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https://recht.nulegal.eu/gesetze/BerVersV%202017/eingangsformel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