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BerVersV 2017 — Zusätzliche formgebundene Erläuterungen der Schaden- und Unfallversicherungsunternehmen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Schaden- und Unfallversicherungsunternehmen haben zusätzlich folgende formgebundene Erläuterungen zu erstellen:</w:t>
      </w:r>
    </w:p>
    <w:p>
      <w:pPr>
        <w:ind w:left="420"/>
      </w:pPr>
      <w:r>
        <w:t xml:space="preserve">1. Bewegung des Bestands und Rückversicherung einzelner Versicherungszweige des selbst abgeschlossenen Versicherungsgeschäfts gemäß Formular F.240.01,</w:t>
      </w:r>
    </w:p>
    <w:p>
      <w:pPr>
        <w:ind w:left="420"/>
      </w:pPr>
      <w:r>
        <w:t xml:space="preserve">2. Angaben zu den Versicherungsfällen, Rückstellungen und Aufwendungen des selbst abgeschlossenen Versicherungsgeschäfts gemäß Formular F.242.01,</w:t>
      </w:r>
    </w:p>
    <w:p>
      <w:pPr>
        <w:ind w:left="420"/>
      </w:pPr>
      <w:r>
        <w:t xml:space="preserve">3. Angaben zu bestimmten Versicherungsarten des selbst abgeschlossenen inländischen Versicherungsgeschäfts gemäß Formular F.243.01,</w:t>
      </w:r>
    </w:p>
    <w:p>
      <w:pPr>
        <w:ind w:left="420"/>
      </w:pPr>
      <w:r>
        <w:t xml:space="preserve">4. Angaben zum selbst abgeschlossenen Transportversicherungsgeschäft gemäß Formular F.246.01,</w:t>
      </w:r>
    </w:p>
    <w:p>
      <w:pPr>
        <w:ind w:left="420"/>
      </w:pPr>
      <w:r>
        <w:t xml:space="preserve">5. Angaben zum selbst abgeschlossenen Cyberversicherungsgeschäft gemäß Formular F.247.01.</w:t>
      </w:r>
    </w:p>
    <w:p>
      <w:r>
        <w:t xml:space="preserve">(2) Schaden- und Unfallversicherungsunternehmen, die auch das selbst abgeschlossene Krankenversicherungsgeschäft betreiben, haben für diesen Versicherungszweig zusätzlich die formgebundenen Erläuterungen gemäß § 12 vorzulegen. Wird das Krankenversicherungsgeschäft ausschließlich nach Art der Schadenversicherung betrieben, entfallen die formgebundenen Erläuterungen gemäß § 12 Absatz 1 Nummer 1 und 3.</w:t>
      </w:r>
    </w:p>
    <w:p>
      <w:r>
        <w:rPr>
          <w:color w:val="555555"/>
          <w:sz w:val="17"/>
        </w:rPr>
        <w:t xml:space="preserve">Zitiervorschlag: § 13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