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BerVersV 2017 — Zusätzliche formgebundene Erläuterungen der Krankenversicherungsunternehmen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Krankenversicherungsunternehmen haben zusätzlich folgende formgebundene Erläuterungen zu erstellen:</w:t>
      </w:r>
    </w:p>
    <w:p>
      <w:pPr>
        <w:ind w:left="420"/>
      </w:pPr>
      <w:r>
        <w:t xml:space="preserve">1. Bewegung der Rückstellung für Beitragsrückerstattung gemäß Formular F.130.01,</w:t>
      </w:r>
    </w:p>
    <w:p>
      <w:pPr>
        <w:ind w:left="420"/>
      </w:pPr>
      <w:r>
        <w:t xml:space="preserve">2. Bewegung des Bestands an Krankenversicherungen gemäß Formular F.230.01,</w:t>
      </w:r>
    </w:p>
    <w:p>
      <w:pPr>
        <w:ind w:left="420"/>
      </w:pPr>
      <w:r>
        <w:t xml:space="preserve">3. Zerlegung des Rohergebnisses nach Ergebnisquellen gemäß Formulare F.231.01 bis F.238.01.</w:t>
      </w:r>
    </w:p>
    <w:p>
      <w:r>
        <w:t xml:space="preserve">(2) Für Krankenversicherungsunternehmen, die kleinere Vereine im Sinne des § 210 Absatz 1 Satz 1 des Versicherungsaufsichtsgesetzes sind und deren gebuchte Bruttobeiträge im vorausgegangenen Geschäftsjahr drei Millionen Euro nicht überstiegen haben, entfallen die formgebundenen Erläuterungen gemäß Absatz 1 Nummer 3.</w:t>
      </w:r>
    </w:p>
    <w:p>
      <w:r>
        <w:rPr>
          <w:color w:val="555555"/>
          <w:sz w:val="17"/>
        </w:rPr>
        <w:t xml:space="preserve">Zitiervorschlag: § 12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