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BerVersV 2017 — Umfang der Berichterstattung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Versicherungsunternehmen im Sinne des § 1 Absatz 1 Nummer 1 des Versicherungsaufsichtsgesetzes, die der Aufsicht durch die Bundesanstalt für Finanzdienstleistungsaufsicht (Bundesanstalt) unterliegen, haben der Bundesanstalt einen internen jährlichen Bericht vorzulegen, der sich aus folgenden Unterlagen zusammensetzt:</w:t>
      </w:r>
    </w:p>
    <w:p>
      <w:pPr>
        <w:ind w:left="420"/>
      </w:pPr>
      <w:r>
        <w:t xml:space="preserve">1. Bilanz und Gewinn- und Verlust-Rechnungen mit dem Inhalt nach den §§ 2 bis 7 innerhalb der Fristen des § 8 Absatz 1, 2 Satz 1 oder Absatz 3,</w:t>
      </w:r>
    </w:p>
    <w:p>
      <w:pPr>
        <w:ind w:left="420"/>
      </w:pPr>
      <w:r>
        <w:t xml:space="preserve">2. formgebundene Erläuterungen mit dem Inhalt nach den §§ 9 bis 14 innerhalb der Fristen des § 15 und</w:t>
      </w:r>
    </w:p>
    <w:p>
      <w:pPr>
        <w:ind w:left="420"/>
      </w:pPr>
      <w:r>
        <w:t xml:space="preserve">3. sonstige Unterlagen mit dem Inhalt nach den §§ 16 oder 17 innerhalb der dort genannten Fristen.</w:t>
      </w:r>
    </w:p>
    <w:p>
      <w:r>
        <w:t xml:space="preserve">(2) Für die zu verwendenden Formulare gelten die in Anlage 3 festgelegten Muster.</w:t>
      </w:r>
    </w:p>
    <w:p>
      <w:r>
        <w:rPr>
          <w:color w:val="555555"/>
          <w:sz w:val="17"/>
        </w:rPr>
        <w:t xml:space="preserve">Zitiervorschlag: § 1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