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BehAppbAusbV — Prüfungsbereich Anlagentechnik</w:t>
      </w:r>
    </w:p>
    <w:p>
      <w:r>
        <w:rPr>
          <w:color w:val="555555"/>
          <w:sz w:val="18"/>
        </w:rPr>
        <w:t xml:space="preserve">Behälter- und Apparatebauerausbildungsverordnung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Anlagentechnik soll der Prüfling nachweisen, dass er in der Lage ist,</w:t>
      </w:r>
    </w:p>
    <w:p>
      <w:pPr>
        <w:ind w:left="420"/>
      </w:pPr>
      <w:r>
        <w:t xml:space="preserve">1. Fertigungsverfahren nach Verwendungszweck auszuwählen, die Auswahl zu begründen und Abwicklungen zu konstruieren,</w:t>
      </w:r>
    </w:p>
    <w:p>
      <w:pPr>
        <w:ind w:left="420"/>
      </w:pPr>
      <w:r>
        <w:t xml:space="preserve">2. fertigungs- und verfahrenstechnische Einflussgrößen bei der Herstellung und beim Betrieb zu berechnen und zu beurteilen,</w:t>
      </w:r>
    </w:p>
    <w:p>
      <w:pPr>
        <w:ind w:left="420"/>
      </w:pPr>
      <w:r>
        <w:t xml:space="preserve">3. den Einfluss von Medien hinsichtlich ihres Verwendungszwecks sowie hinsichtlich ihrer physikalischen und chemischen Eigenschaften beim Anlagenbau zu berücksichtigen und zu bewerten,</w:t>
      </w:r>
    </w:p>
    <w:p>
      <w:pPr>
        <w:ind w:left="420"/>
      </w:pPr>
      <w:r>
        <w:t xml:space="preserve">4. Mess-, Steuer-, Regel- und Sicherheitseinrichtungen auszuwählen, die Auswahl zu begründen sowie Einbauvorschriften zu berücksichtigen und</w:t>
      </w:r>
    </w:p>
    <w:p>
      <w:pPr>
        <w:ind w:left="420"/>
      </w:pPr>
      <w:r>
        <w:t xml:space="preserve">5. Vorschriften zur Arbeitssicherheit und zum Umweltschutz anzuwenden.</w:t>
      </w:r>
    </w:p>
    <w:p>
      <w:r>
        <w:t xml:space="preserve">(2) Für den Nachweis nach Absatz 1 sind folgende Gebiete zugrunde zu legen:</w:t>
      </w:r>
    </w:p>
    <w:p>
      <w:pPr>
        <w:ind w:left="420"/>
      </w:pPr>
      <w:r>
        <w:t xml:space="preserve">1. Behälterbau,</w:t>
      </w:r>
    </w:p>
    <w:p>
      <w:pPr>
        <w:ind w:left="420"/>
      </w:pPr>
      <w:r>
        <w:t xml:space="preserve">2. Apparatebau und</w:t>
      </w:r>
    </w:p>
    <w:p>
      <w:pPr>
        <w:ind w:left="420"/>
      </w:pPr>
      <w:r>
        <w:t xml:space="preserve">3. Rohrleitungsbau.</w:t>
      </w:r>
    </w:p>
    <w:p>
      <w:r>
        <w:t xml:space="preserve">(3) Der Prüfling soll Aufgaben schriftlich bearbeiten.</w:t>
      </w:r>
    </w:p>
    <w:p>
      <w:r>
        <w:t xml:space="preserve">(4) Die Prüfungszeit beträgt 120 Minuten.</w:t>
      </w:r>
    </w:p>
    <w:p>
      <w:r>
        <w:rPr>
          <w:color w:val="555555"/>
          <w:sz w:val="17"/>
        </w:rPr>
        <w:t xml:space="preserve">Zitiervorschlag: § 12 BehAppbAusbV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https://recht.nulegal.eu/gesetze/BehAppbAusbV/12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