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BefBedV — Zahlungsmittel</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02.08.2021 (konsolidierte Textfassung, kein amtliches Inkrafttretensdatum)</w:t>
      </w:r>
    </w:p>
    <w:p>
      <w:r>
        <w:t xml:space="preserve">(1) Das Fahrgeld soll abgezählt bereitgehalten werden. Das Fahrpersonal ist nicht verpflichtet, Geldbeträge über 5 Euro zu wechseln und Eincentstücke im Betrag von mehr als 10 Cent sowie erheblich beschädigte Geldscheine und Münzen anzunehmen.</w:t>
      </w:r>
    </w:p>
    <w:p>
      <w:r>
        <w:t xml:space="preserve">(2) Soweit das Fahrpersonal Geldbeträge über 5 Euro nicht wechseln kann, ist dem Fahrgast eine Quittung über den zurückbehaltenen Betrag auszustellen. Es ist Sache des Fahrgasts, das Wechselgeld unter Vorlage der Quittung bei der Verwaltung des Unternehmers abzuholen. Ist der Fahrgast mit dieser Regelung nicht einverstanden, hat er die Fahrt abzubrechen.</w:t>
      </w:r>
    </w:p>
    <w:p>
      <w:r>
        <w:t xml:space="preserve">(3) Beanstandungen des Wechselgelds oder der vom Fahrpersonal ausgestellten Quittung müssen sofort vorgebracht werden.</w:t>
      </w:r>
    </w:p>
    <w:p>
      <w:r>
        <w:t xml:space="preserve">(4) Die besonderen Beförderungsbedingungen können vorsehen, dass das Verkehrsunternehmen nicht verpflichtet ist, an der Haltestelle oder im Fahrzeug einen Fahrausweiserwerb mit Bargeld zu ermöglichen, sofern auf andere Weise ein Fahrausweiserwerb angeboten wird.</w:t>
      </w:r>
    </w:p>
    <w:p>
      <w:r>
        <w:rPr>
          <w:color w:val="555555"/>
          <w:sz w:val="17"/>
        </w:rPr>
        <w:t xml:space="preserve">Zitiervorschlag: § 7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