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BefBedV — Beförderungsentgelte, Fahrausweise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Beförderung sind die festgesetzten Beförderungsentgelte zu entrichten.</w:t>
      </w:r>
    </w:p>
    <w:p>
      <w:r>
        <w:t xml:space="preserve">(2) Ist der Fahrgast beim Betreten des Fahrzeugs nicht mit einem für diese Fahrt gültigen Fahrausweis versehen, hat er unverzüglich und unaufgefordert den erforderlichen Fahrausweis zu lösen.</w:t>
      </w:r>
    </w:p>
    <w:p>
      <w:r>
        <w:t xml:space="preserve">(3) Ist der Fahrgast beim Betreten des Fahrzeugs mit einem Fahrausweis versehen, der zu entwerten ist, hat er diesen dem Betriebspersonal unverzüglich und unaufgefordert zur Entwertung auszuhändigen; in Fahrzeugen mit Entwertern hat der Fahrgast den Fahrausweis entsprechend der Beförderungsstrecke unverzüglich zu entwerten und sich von der Entwertung zu überzeugen.</w:t>
      </w:r>
    </w:p>
    <w:p>
      <w:r>
        <w:t xml:space="preserve">(4) Der Fahrgast hat den Fahrausweis bis zur Beendigung der Fahrt aufzubewahren und ihn dem Betriebspersonal auf Verlangen zur Prüfung vorzuzeigen oder auszuhändigen.</w:t>
      </w:r>
    </w:p>
    <w:p>
      <w:r>
        <w:t xml:space="preserve">(5) Kommt der Fahrgast einer Pflicht nach den Absätzen 2 bis 4 trotz Aufforderung nicht nach, kann er von der Beförderung ausgeschlossen werden; die Pflicht zur Zahlung eines erhöhten Beförderungsentgelts nach § 9 bleibt unberührt.</w:t>
      </w:r>
    </w:p>
    <w:p>
      <w:r>
        <w:t xml:space="preserve">(6) Wagen oder Wagenteile im schaffnerlosen Betrieb dürfen nur von Fahrgästen mit hierfür gültigen Fahrausweisen benutzt werden.</w:t>
      </w:r>
    </w:p>
    <w:p>
      <w:r>
        <w:t xml:space="preserve">(7) Beanstandungen des Fahrausweises sind sofort vorzubringen. Spätere Beanstandungen werden nicht berücksichtigt.</w:t>
      </w:r>
    </w:p>
    <w:p>
      <w:r>
        <w:rPr>
          <w:color w:val="555555"/>
          <w:sz w:val="17"/>
        </w:rPr>
        <w:t xml:space="preserve">Zitiervorschlag: § 6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