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BedGewV (Brandenburg)</w:t>
      </w:r>
    </w:p>
    <w:p>
      <w:r>
        <w:rPr>
          <w:color w:val="555555"/>
          <w:sz w:val="18"/>
        </w:rPr>
        <w:t xml:space="preserve">Bedarfsgewerbeverordnung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die Arbeiten nicht an Werktagen durchgeführt</w:t>
      </w:r>
    </w:p>
    <w:p>
      <w:r>
        <w:t xml:space="preserve">werden können, dürfen abweichend von § 9 Arbeitszeitgesetz</w:t>
      </w:r>
    </w:p>
    <w:p>
      <w:r>
        <w:t xml:space="preserve">Arbeitnehmerinnen und Arbeitnehmer an Sonn- und Feiertagen in den folgenden</w:t>
      </w:r>
    </w:p>
    <w:p>
      <w:r>
        <w:t xml:space="preserve">Bereichen beschäftigt werden:</w:t>
      </w:r>
    </w:p>
    <w:p>
      <w:r>
        <w:t xml:space="preserve">In Blumengeschäften, Kranzbindereien und Gärtnereien mit</w:t>
      </w:r>
    </w:p>
    <w:p>
      <w:r>
        <w:t xml:space="preserve">dem Zusammenstellen und Binden von Blumen und Pflanzen bis zu zwei Stunden</w:t>
      </w:r>
    </w:p>
    <w:p>
      <w:r>
        <w:t xml:space="preserve">außerhalb der zulässigen Ladenöffnungszeiten nach § 1 Abs.</w:t>
      </w:r>
    </w:p>
    <w:p>
      <w:r>
        <w:t xml:space="preserve">1 Nr. 3 der Verordnung über den Verkauf bestimmter Waren an Sonn- und</w:t>
      </w:r>
    </w:p>
    <w:p>
      <w:r>
        <w:t xml:space="preserve">Feiertagen vom 21. Dezember 1957 (BGBl. I S. 1881), zuletzt geändert durch</w:t>
      </w:r>
    </w:p>
    <w:p>
      <w:r>
        <w:t xml:space="preserve">Gesetz vom 30. Juli 1996 (BGBl. I S. 1186),</w:t>
      </w:r>
    </w:p>
    <w:p>
      <w:r>
        <w:t xml:space="preserve">Arbeiten zur Ausschmückung für Fest- und Feierlichkeiten, die an</w:t>
      </w:r>
    </w:p>
    <w:p>
      <w:r>
        <w:t xml:space="preserve">Sonn- und Feiertagen stattfinden,</w:t>
      </w:r>
    </w:p>
    <w:p>
      <w:r>
        <w:t xml:space="preserve">im Bestattungsgewerbe,</w:t>
      </w:r>
    </w:p>
    <w:p>
      <w:r>
        <w:t xml:space="preserve">in Garagen und Parkhäusern,</w:t>
      </w:r>
    </w:p>
    <w:p>
      <w:r>
        <w:t xml:space="preserve">in Brauereien, Betrieben zur Herstellung alkoholfreier</w:t>
      </w:r>
    </w:p>
    <w:p>
      <w:r>
        <w:t xml:space="preserve">Erfrischungsgetränke und Betrieben des Getränkegroßhandels zur</w:t>
      </w:r>
    </w:p>
    <w:p>
      <w:r>
        <w:t xml:space="preserve">Belieferung der Kundschaft vom 1. April bis 31. Oktober,</w:t>
      </w:r>
    </w:p>
    <w:p>
      <w:r>
        <w:t xml:space="preserve">in Roh- und Speiseeisfabriken und Betrieben des Großhandels zur</w:t>
      </w:r>
    </w:p>
    <w:p>
      <w:r>
        <w:t xml:space="preserve">Herstellung und zum Vertrieb von Roh- und Speiseeis sowie zur Belieferung der</w:t>
      </w:r>
    </w:p>
    <w:p>
      <w:r>
        <w:t xml:space="preserve">Kundschaft mit diesen Erzeugnissen in der Zeit vom 1. April bis 31. Oktober,</w:t>
      </w:r>
    </w:p>
    <w:p>
      <w:r>
        <w:t xml:space="preserve">in Lotto- und Toto-Gesellschaften mit Melde- und Auswertungsarbeiten von</w:t>
      </w:r>
    </w:p>
    <w:p>
      <w:r>
        <w:t xml:space="preserve">8.00 bis 17.00 Uhr an Feiertagen, die auf eine Ausspielung folgen,</w:t>
      </w:r>
    </w:p>
    <w:p>
      <w:r>
        <w:t xml:space="preserve">im Dienstleistungsbereich mit der Betreuung von Kunden mittels Telefon</w:t>
      </w:r>
    </w:p>
    <w:p>
      <w:r>
        <w:t xml:space="preserve">oder Datenübertragung,</w:t>
      </w:r>
    </w:p>
    <w:p>
      <w:r>
        <w:t xml:space="preserve">in Musterhaus-Ausstellungen mit gewerblichem Charakter für bis zu</w:t>
      </w:r>
    </w:p>
    <w:p>
      <w:r>
        <w:t xml:space="preserve">sechs Stunden,</w:t>
      </w:r>
    </w:p>
    <w:p>
      <w:r>
        <w:t xml:space="preserve">im Buchmachergewerbe für bis zu sechs Stunden,</w:t>
      </w:r>
    </w:p>
    <w:p>
      <w:r>
        <w:t xml:space="preserve">im Immobiliengewerbe mit der Begleitung und Beratung von Kunden bei der</w:t>
      </w:r>
    </w:p>
    <w:p>
      <w:r>
        <w:t xml:space="preserve">Besichtigung von Häusern und Wohnungen für bis zu vier Stunden,</w:t>
      </w:r>
    </w:p>
    <w:p>
      <w:r>
        <w:t xml:space="preserve">in Selbstbedienungs-Foto-Kopiergeschäften,</w:t>
      </w:r>
    </w:p>
    <w:p>
      <w:r>
        <w:t xml:space="preserve">in automatischen Waschanlagen sowie Selbstwaschanlagen für</w:t>
      </w:r>
    </w:p>
    <w:p>
      <w:r>
        <w:t xml:space="preserve">Kraftfahrzeuge,</w:t>
      </w:r>
    </w:p>
    <w:p>
      <w:r>
        <w:t xml:space="preserve">in Fischräuchereien vom 1. April bis 31. Oktober.</w:t>
      </w:r>
    </w:p>
    <w:p>
      <w:r>
        <w:t xml:space="preserve">(2) Die Ausnahmen nach Absatz 1 Nr. 8 bis 12 gelten nicht am</w:t>
      </w:r>
    </w:p>
    <w:p>
      <w:r>
        <w:t xml:space="preserve">ersten Weihnachtsfeiertag, Karfreitag, Ostersonntag, Pfingstsonntag,</w:t>
      </w:r>
    </w:p>
    <w:p>
      <w:r>
        <w:t xml:space="preserve">Reformationstag, Volkstrauertag und Totensonntag.</w:t>
      </w:r>
    </w:p>
    <w:p>
      <w:r>
        <w:rPr>
          <w:color w:val="555555"/>
          <w:sz w:val="17"/>
        </w:rPr>
        <w:t xml:space="preserve">Zitiervorschlag: § 1 BedGewV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https://recht.nulegal.eu/gesetze/BedGewV/1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