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BeamtZustV FM (Nordrhein-Westfalen) — Inkrafttreten</w:t>
      </w:r>
    </w:p>
    <w:p>
      <w:r>
        <w:rPr>
          <w:color w:val="555555"/>
          <w:sz w:val="18"/>
        </w:rPr>
        <w:t xml:space="preserve">Beamtenzuständigkeitsverordnung Ministerium der Finanzen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8 BeamtZustV FM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https://recht.nulegal.eu/gesetze/BeamtZustV%20FM/8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