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BeamtZustV FM (Nordrhein-Westfalen) — Versetzung, Abordnung, Zuweisung</w:t>
      </w:r>
    </w:p>
    <w:p>
      <w:r>
        <w:rPr>
          <w:color w:val="555555"/>
          <w:sz w:val="18"/>
        </w:rPr>
        <w:t xml:space="preserve">Beamtenzuständigkeitsverordnung Ministerium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Oberfinanzdirektion Nordrhein-Westfalen, die Bezirksregierung Detmold, das Landesamt für Besoldung und Versorgung Nordrhein-Westfalen, das Rechenzentrum der Finanzverwaltung, das Landesamt für Finanzen, die Hochschule für Finanzen Nordrhein-Westfalen, die Landesfinanzschule Nordrhein-Westfalen sowie die Fortbildungsakademie der Finanzverwaltung NRW sind im Rahmen ihres Geschäftsbereichs für nachfolgende beamtenrechtliche Entscheidungen für Beamtinnen und Beamten der Besoldungsgruppen A 1 bis A 16 zuständig:</w:t>
      </w:r>
    </w:p>
    <w:p>
      <w:r>
        <w:t xml:space="preserve">1. die Abordnung und die Erklärung des Einverständnisses zu einer Abordnung in den Landesdienst gemäß § 24 des Landesbeamtengesetzes und §§ 13 und 14 Absatz 4 des Beamtenstatusgesetzes,</w:t>
      </w:r>
    </w:p>
    <w:p>
      <w:r>
        <w:t xml:space="preserve">2. die Versetzung innerhalb des Landesdienstes gemäß § 25 Absatz 2 und 3 des Landesbeamtengesetzes,</w:t>
      </w:r>
    </w:p>
    <w:p>
      <w:r>
        <w:t xml:space="preserve">3. die Versetzung zu einem anderen Dienstherrn gemäß § 15 Absatz 1 des Beamtenstatusgesetzes und § 25 Absatz 3 des Landesbeamtengesetzes und die Erklärung des Einverständnisses zu einer Versetzung in den Landesdienst gemäß § 25 Absatz 5 des Landesbeamtengesetzes und § 15 Absatz 3 des Beamtenstatusgesetzes,</w:t>
      </w:r>
    </w:p>
    <w:p>
      <w:r>
        <w:t xml:space="preserve">4. die Zuweisung einer vorübergehenden Tätigkeit bei einer öffentlichen Einrichtung gemäß § 20 des Beamtenstatusgesetzes.</w:t>
      </w:r>
    </w:p>
    <w:p>
      <w:r>
        <w:t xml:space="preserve">(2) Absatz 1 Nummer 3 und 4 sind auf die Zentrale des Bau- und Liegenschaftsbetriebes des Landes Nordrhein-Westfalen anzuwenden.</w:t>
      </w:r>
    </w:p>
    <w:p>
      <w:r>
        <w:t xml:space="preserve">(3) In anderen als den in Absatz 1 genannten Fällen ist das für Finanzen zuständige Ministerium für die beamtenrechtlichen Entscheidungen im Sinne des Absatzes 1 zuständig; dies gilt auch für den Fall, dass die Leiterinnen und Leiter der in Absatz 1 genannten Behörden und Einrichtungen einer der dort aufgeführten Besoldungsgruppe angehören.</w:t>
      </w:r>
    </w:p>
    <w:p>
      <w:r>
        <w:rPr>
          <w:color w:val="555555"/>
          <w:sz w:val="17"/>
        </w:rPr>
        <w:t xml:space="preserve">Zitiervorschlag: § 3 BeamtZustV FM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https://recht.nulegal.eu/gesetze/BeamtZustV%20FM/3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