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BeamtVG — Auszug aus EinigVtr Anlage I Kap. XIX Sachgebiet A Abschnitt III (BGBl. II 1990, 889, 1142)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 ...</w:t>
      </w:r>
    </w:p>
    <w:p>
      <w:pPr>
        <w:ind w:left="420"/>
      </w:pPr>
      <w:r>
        <w:t xml:space="preserve">9. Beamtenversorgungsgesetz in der Fassung der Bekanntmachung vom 12. Februar 1987 (BGBl. I S. 570, 1339), zuletzt geändert durch Artikel 1 des Gesetzes vom 28. Juni 1990 (BGBl. I S. 1221),mit folgenden Maßgaben:</w:t>
      </w:r>
    </w:p>
    <w:p>
      <w:pPr>
        <w:ind w:left="780"/>
      </w:pPr>
      <w:r>
        <w:t xml:space="preserve">a) Das Gesetz findet in der ab 1. Januar 1992 geltenden Fassung Anwendung.</w:t>
      </w:r>
    </w:p>
    <w:p>
      <w:pPr>
        <w:ind w:left="780"/>
      </w:pPr>
      <w:r>
        <w:t xml:space="preserve">b) Die Wartezeit des § 4 Abs. 1 kann nur durch die darin bezeichneten Zeiten ab Wirksamwerden des Beitritts erfüllt werden. Diese Übergangsregelung endet fünf Jahre nach Wirksamwerden des Beitritts.</w:t>
      </w:r>
    </w:p>
    <w:p>
      <w:pPr>
        <w:ind w:left="780"/>
      </w:pPr>
      <w:r>
        <w:t xml:space="preserve">c) §§ 69, 69a, 77 bis 82, 84 bis 106, 108 und 109 finden keine Anwendung.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