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69n BeamtVG — Übergangsregelung aus Anlass der Einführung der Ruhegehaltfähigkeit von Stellenzulagen</w:t>
      </w:r>
    </w:p>
    <w:p>
      <w:r>
        <w:rPr>
          <w:color w:val="555555"/>
          <w:sz w:val="18"/>
        </w:rPr>
        <w:t xml:space="preserve">Beamtenversorgungsgesetz</w:t>
      </w:r>
    </w:p>
    <w:p>
      <w:r>
        <w:rPr>
          <w:color w:val="555555"/>
          <w:sz w:val="18"/>
        </w:rPr>
        <w:t xml:space="preserve">Stand: 04.01.2024 (konsolidierte Textfassung, kein amtliches Inkrafttretensdatum)</w:t>
      </w:r>
    </w:p>
    <w:p>
      <w:r>
        <w:t xml:space="preserve">(1) Die Stellenzulagen nach Anlage I Vorbemerkung Nummer 8 und 9 des Bundesbesoldungsgesetzes gehören für diejenigen am 31. Dezember 2023 vorhandenen Ruhestandsbeamten zu den ruhegehaltfähigen Dienstbezügen,</w:t>
      </w:r>
    </w:p>
    <w:p>
      <w:pPr>
        <w:ind w:left="420"/>
      </w:pPr>
      <w:r>
        <w:t xml:space="preserve">1. deren Ruhestand nach dem 31. Dezember 2007 oder, sofern dem Ruhegehalt eine der Besoldungsgruppen A 1 bis A 9 zugrunde liegt, nach dem 31. Dezember 2010 begann, und</w:t>
      </w:r>
    </w:p>
    <w:p>
      <w:pPr>
        <w:ind w:left="420"/>
      </w:pPr>
      <w:r>
        <w:t xml:space="preserve">2. die bei Versetzung oder Eintritt in den Ruhestand die Voraussetzungen der Anlage I Vorbemerkung Nummer 3a des Bundesbesoldungsgesetzes in der ab 1. Januar 2024 geltenden Fassung erfüllt haben.</w:t>
      </w:r>
    </w:p>
    <w:p>
      <w:r>
        <w:t xml:space="preserve">In den Fällen des § 81 Satz 2 des Bundesbesoldungsgesetzes ist Nummer 1 nicht anzuwenden. Der als ruhegehaltfähiger Dienstbezug zu berücksichtigende Betrag der jeweiligen Stellenzulage ergibt sich aus der zum Zeitpunkt des letztmaligen Bezuges der jeweiligen Stellenzulage geltenden Anlage IX des Bundesbesoldungsgesetzes. Eine Nachzahlung für Zeiträume vor dem 1. Januar 2024 erfolgt nicht.</w:t>
      </w:r>
    </w:p>
    <w:p>
      <w:r>
        <w:t xml:space="preserve">(2) Die Berücksichtigung der Stellenzulagen nach Anlage I Vorbemerkung Nummer 8 und 9 des Bundesbesoldungsgesetzes gemäß Absatz 1 als ruhegehaltfähiger Dienstbezug erfolgt nur auf schriftlichen oder elektronischen Antrag, der bei der für die Festsetzung der Versorgungsbezüge zuständigen Stelle einzureichen ist. Anträge, die bis zum 31. Dezember 2024 gestellt werden, gelten als zum 1. Januar 2024 gestellt. Wird der Antrag zu einem späteren Zeitpunkt gestellt, tritt die Änderung zum Beginn des Antragsmonats ein.</w:t>
      </w:r>
    </w:p>
    <w:p>
      <w:r>
        <w:rPr>
          <w:color w:val="555555"/>
          <w:sz w:val="17"/>
        </w:rPr>
        <w:t xml:space="preserve">Zitiervorschlag: § 69n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